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6899" w:rsidRDefault="00FC6899" w:rsidP="00FC6899">
      <w:pPr>
        <w:rPr>
          <w:rFonts w:ascii="Times New Roman" w:hAnsi="Times New Roman"/>
          <w:b/>
        </w:rPr>
      </w:pPr>
      <w:bookmarkStart w:id="0" w:name="_GoBack"/>
      <w:bookmarkEnd w:id="0"/>
    </w:p>
    <w:p w:rsidR="00362572" w:rsidRDefault="00362572" w:rsidP="00FC6899">
      <w:pPr>
        <w:rPr>
          <w:rFonts w:ascii="Times New Roman" w:hAnsi="Times New Roman"/>
          <w:b/>
        </w:rPr>
      </w:pPr>
    </w:p>
    <w:p w:rsidR="00362572" w:rsidRPr="006A520A" w:rsidRDefault="00362572" w:rsidP="00FC6899">
      <w:pPr>
        <w:rPr>
          <w:rFonts w:ascii="Times New Roman" w:hAnsi="Times New Roman"/>
          <w:b/>
        </w:rPr>
      </w:pPr>
    </w:p>
    <w:p w:rsidR="00FC6899" w:rsidRPr="007446CB" w:rsidRDefault="00FC6899" w:rsidP="00FC6899">
      <w:pPr>
        <w:jc w:val="center"/>
        <w:rPr>
          <w:rFonts w:ascii="Arial" w:hAnsi="Arial" w:cs="Arial"/>
          <w:b/>
          <w:sz w:val="28"/>
          <w:szCs w:val="28"/>
          <w:u w:val="single"/>
        </w:rPr>
      </w:pPr>
      <w:r w:rsidRPr="007446CB">
        <w:rPr>
          <w:rFonts w:ascii="Arial" w:hAnsi="Arial" w:cs="Arial"/>
          <w:b/>
          <w:sz w:val="28"/>
          <w:szCs w:val="28"/>
          <w:u w:val="single"/>
        </w:rPr>
        <w:t>Division of Business Services</w:t>
      </w:r>
    </w:p>
    <w:p w:rsidR="00FC6899" w:rsidRPr="00D0243D" w:rsidRDefault="00FC6899" w:rsidP="00FC6899">
      <w:pPr>
        <w:jc w:val="center"/>
        <w:rPr>
          <w:rFonts w:ascii="Arial" w:hAnsi="Arial" w:cs="Arial"/>
          <w:sz w:val="22"/>
          <w:szCs w:val="22"/>
        </w:rPr>
      </w:pPr>
    </w:p>
    <w:p w:rsidR="00FC6899" w:rsidRPr="00D0243D" w:rsidRDefault="00FC6899" w:rsidP="00FC6899">
      <w:pPr>
        <w:jc w:val="center"/>
        <w:rPr>
          <w:rFonts w:ascii="Arial" w:hAnsi="Arial" w:cs="Arial"/>
          <w:b/>
          <w:sz w:val="22"/>
          <w:szCs w:val="22"/>
        </w:rPr>
      </w:pPr>
      <w:r w:rsidRPr="00D0243D">
        <w:rPr>
          <w:rFonts w:ascii="Arial" w:hAnsi="Arial" w:cs="Arial"/>
          <w:b/>
          <w:sz w:val="22"/>
          <w:szCs w:val="22"/>
        </w:rPr>
        <w:t>Performance Management Program Guide</w:t>
      </w:r>
    </w:p>
    <w:p w:rsidR="00FC6899" w:rsidRPr="00D0243D" w:rsidRDefault="00FC6899" w:rsidP="00FC6899">
      <w:pPr>
        <w:jc w:val="center"/>
        <w:rPr>
          <w:rFonts w:ascii="Arial" w:hAnsi="Arial" w:cs="Arial"/>
          <w:sz w:val="22"/>
          <w:szCs w:val="22"/>
        </w:rPr>
      </w:pPr>
      <w:r w:rsidRPr="00D0243D">
        <w:rPr>
          <w:rFonts w:ascii="Arial" w:hAnsi="Arial" w:cs="Arial"/>
          <w:sz w:val="22"/>
          <w:szCs w:val="22"/>
        </w:rPr>
        <w:t>These procedures accompany the campus-wide performance management policy</w:t>
      </w:r>
    </w:p>
    <w:p w:rsidR="00FC6899" w:rsidRPr="00D0243D" w:rsidRDefault="00FC6899" w:rsidP="00FC6899">
      <w:pPr>
        <w:jc w:val="center"/>
        <w:rPr>
          <w:rFonts w:ascii="Arial" w:hAnsi="Arial" w:cs="Arial"/>
          <w:b/>
          <w:i/>
          <w:sz w:val="22"/>
          <w:szCs w:val="22"/>
        </w:rPr>
      </w:pPr>
      <w:r w:rsidRPr="00D0243D">
        <w:rPr>
          <w:rFonts w:ascii="Arial" w:hAnsi="Arial" w:cs="Arial"/>
          <w:b/>
          <w:i/>
          <w:sz w:val="22"/>
          <w:szCs w:val="22"/>
        </w:rPr>
        <w:t xml:space="preserve"> </w:t>
      </w:r>
      <w:hyperlink r:id="rId7" w:history="1">
        <w:r w:rsidRPr="00D0243D">
          <w:rPr>
            <w:rStyle w:val="Hyperlink"/>
            <w:rFonts w:ascii="Arial" w:hAnsi="Arial" w:cs="Arial"/>
            <w:b/>
            <w:i/>
            <w:sz w:val="22"/>
            <w:szCs w:val="22"/>
          </w:rPr>
          <w:t>hrdesign.wisc.edu/performance-management/</w:t>
        </w:r>
      </w:hyperlink>
      <w:r w:rsidRPr="00D0243D">
        <w:rPr>
          <w:rFonts w:ascii="Arial" w:hAnsi="Arial" w:cs="Arial"/>
          <w:b/>
          <w:i/>
          <w:sz w:val="22"/>
          <w:szCs w:val="22"/>
        </w:rPr>
        <w:t xml:space="preserve"> </w:t>
      </w:r>
    </w:p>
    <w:p w:rsidR="00FC6899" w:rsidRDefault="00FC6899" w:rsidP="00FC6899">
      <w:pPr>
        <w:jc w:val="center"/>
        <w:rPr>
          <w:rFonts w:ascii="Arial" w:hAnsi="Arial" w:cs="Arial"/>
          <w:b/>
          <w:i/>
          <w:sz w:val="22"/>
          <w:szCs w:val="22"/>
        </w:rPr>
      </w:pPr>
    </w:p>
    <w:p w:rsidR="003E5221" w:rsidRPr="00D0243D" w:rsidRDefault="003E5221" w:rsidP="00FC6899">
      <w:pPr>
        <w:jc w:val="center"/>
        <w:rPr>
          <w:rFonts w:ascii="Arial" w:hAnsi="Arial" w:cs="Arial"/>
          <w:b/>
          <w:i/>
          <w:sz w:val="22"/>
          <w:szCs w:val="22"/>
        </w:rPr>
      </w:pPr>
    </w:p>
    <w:p w:rsidR="00FC6899" w:rsidRPr="00D0243D" w:rsidRDefault="00FC6899" w:rsidP="00FC6899">
      <w:pPr>
        <w:pStyle w:val="NormalWeb"/>
        <w:spacing w:before="0" w:beforeAutospacing="0" w:after="0" w:afterAutospacing="0"/>
        <w:ind w:left="-990" w:firstLine="990"/>
        <w:jc w:val="center"/>
        <w:rPr>
          <w:rFonts w:ascii="Arial" w:hAnsi="Arial" w:cs="Arial"/>
          <w:b/>
          <w:sz w:val="22"/>
          <w:szCs w:val="22"/>
        </w:rPr>
      </w:pPr>
      <w:r w:rsidRPr="00D0243D">
        <w:rPr>
          <w:rFonts w:ascii="Arial" w:hAnsi="Arial" w:cs="Arial"/>
          <w:b/>
          <w:sz w:val="22"/>
          <w:szCs w:val="22"/>
        </w:rPr>
        <w:t>Performance Management Overview</w:t>
      </w:r>
    </w:p>
    <w:p w:rsidR="00FC6899" w:rsidRDefault="00FC6899" w:rsidP="00362572">
      <w:pPr>
        <w:pStyle w:val="NormalWeb"/>
        <w:spacing w:before="0" w:beforeAutospacing="0" w:after="0" w:afterAutospacing="0"/>
        <w:ind w:left="-990" w:right="144" w:firstLine="990"/>
        <w:rPr>
          <w:rFonts w:ascii="Arial" w:hAnsi="Arial" w:cs="Arial"/>
          <w:b/>
          <w:sz w:val="22"/>
          <w:szCs w:val="22"/>
        </w:rPr>
      </w:pPr>
    </w:p>
    <w:p w:rsidR="00362572" w:rsidRDefault="00362572" w:rsidP="00362572">
      <w:pPr>
        <w:pStyle w:val="NormalWeb"/>
        <w:spacing w:before="0" w:beforeAutospacing="0" w:after="0" w:afterAutospacing="0"/>
        <w:ind w:left="-990" w:right="144" w:firstLine="990"/>
        <w:rPr>
          <w:rFonts w:ascii="Arial" w:hAnsi="Arial" w:cs="Arial"/>
          <w:b/>
          <w:sz w:val="22"/>
          <w:szCs w:val="22"/>
        </w:rPr>
      </w:pPr>
    </w:p>
    <w:p w:rsidR="00FC6899" w:rsidRDefault="00FC6899" w:rsidP="00362572">
      <w:pPr>
        <w:pStyle w:val="NormalWeb"/>
        <w:spacing w:before="0" w:beforeAutospacing="0" w:after="0" w:afterAutospacing="0"/>
        <w:ind w:left="-990" w:right="144" w:firstLine="990"/>
        <w:rPr>
          <w:rFonts w:ascii="Arial" w:hAnsi="Arial" w:cs="Arial"/>
          <w:b/>
          <w:sz w:val="22"/>
          <w:szCs w:val="22"/>
        </w:rPr>
      </w:pPr>
      <w:r w:rsidRPr="00D0243D">
        <w:rPr>
          <w:rFonts w:ascii="Arial" w:hAnsi="Arial" w:cs="Arial"/>
          <w:b/>
          <w:sz w:val="22"/>
          <w:szCs w:val="22"/>
        </w:rPr>
        <w:t>Wh</w:t>
      </w:r>
      <w:r>
        <w:rPr>
          <w:rFonts w:ascii="Arial" w:hAnsi="Arial" w:cs="Arial"/>
          <w:b/>
          <w:sz w:val="22"/>
          <w:szCs w:val="22"/>
        </w:rPr>
        <w:t>y performance management?</w:t>
      </w:r>
    </w:p>
    <w:p w:rsidR="00FC6899" w:rsidRDefault="00FC6899" w:rsidP="00362572">
      <w:pPr>
        <w:pStyle w:val="NormalWeb"/>
        <w:spacing w:before="0" w:beforeAutospacing="0" w:after="0" w:afterAutospacing="0"/>
        <w:ind w:left="-990" w:right="144" w:firstLine="990"/>
        <w:rPr>
          <w:rFonts w:ascii="Arial" w:hAnsi="Arial" w:cs="Arial"/>
          <w:b/>
          <w:sz w:val="22"/>
          <w:szCs w:val="22"/>
        </w:rPr>
      </w:pPr>
    </w:p>
    <w:p w:rsidR="00FC6899" w:rsidRPr="00D0243D" w:rsidRDefault="00FC6899" w:rsidP="00362572">
      <w:pPr>
        <w:pStyle w:val="NormalWeb"/>
        <w:spacing w:before="0" w:beforeAutospacing="0" w:after="0" w:afterAutospacing="0"/>
        <w:ind w:right="144"/>
        <w:rPr>
          <w:rFonts w:ascii="Times New Roman" w:hAnsi="Times New Roman"/>
          <w:sz w:val="22"/>
          <w:szCs w:val="22"/>
        </w:rPr>
      </w:pPr>
      <w:r w:rsidRPr="00D0243D">
        <w:rPr>
          <w:rFonts w:ascii="Times New Roman" w:hAnsi="Times New Roman"/>
          <w:sz w:val="22"/>
          <w:szCs w:val="22"/>
        </w:rPr>
        <w:t>The UW-Madison has committed to maintain an effective workforce with engaged and highly skilled employees. To fulfill that commitment</w:t>
      </w:r>
      <w:r>
        <w:rPr>
          <w:rFonts w:ascii="Times New Roman" w:hAnsi="Times New Roman"/>
          <w:sz w:val="22"/>
          <w:szCs w:val="22"/>
        </w:rPr>
        <w:t>,</w:t>
      </w:r>
      <w:r w:rsidRPr="00D0243D">
        <w:rPr>
          <w:rFonts w:ascii="Times New Roman" w:hAnsi="Times New Roman"/>
          <w:sz w:val="22"/>
          <w:szCs w:val="22"/>
        </w:rPr>
        <w:t xml:space="preserve"> a performance management policy has been developed that guides the creation and upkeep of performance management programs.</w:t>
      </w:r>
      <w:r>
        <w:rPr>
          <w:rFonts w:ascii="Times New Roman" w:hAnsi="Times New Roman"/>
          <w:sz w:val="22"/>
          <w:szCs w:val="22"/>
        </w:rPr>
        <w:t xml:space="preserve"> </w:t>
      </w:r>
      <w:r w:rsidRPr="00D0243D">
        <w:rPr>
          <w:rFonts w:ascii="Times New Roman" w:hAnsi="Times New Roman"/>
          <w:sz w:val="22"/>
          <w:szCs w:val="22"/>
        </w:rPr>
        <w:t>This policy is written to help guide the activities at the University</w:t>
      </w:r>
      <w:r>
        <w:rPr>
          <w:rFonts w:ascii="Times New Roman" w:hAnsi="Times New Roman"/>
          <w:sz w:val="22"/>
          <w:szCs w:val="22"/>
        </w:rPr>
        <w:t>, to support and enhance</w:t>
      </w:r>
      <w:r w:rsidRPr="00D0243D">
        <w:rPr>
          <w:rFonts w:ascii="Times New Roman" w:hAnsi="Times New Roman"/>
          <w:sz w:val="22"/>
          <w:szCs w:val="22"/>
        </w:rPr>
        <w:t xml:space="preserve"> healthy, inclusive and engaging relationships with employees and their managers / supervisors.</w:t>
      </w:r>
      <w:r>
        <w:rPr>
          <w:rFonts w:ascii="Times New Roman" w:hAnsi="Times New Roman"/>
          <w:sz w:val="22"/>
          <w:szCs w:val="22"/>
        </w:rPr>
        <w:t xml:space="preserve"> </w:t>
      </w:r>
    </w:p>
    <w:p w:rsidR="00FC6899" w:rsidRPr="00D0243D" w:rsidRDefault="00FC6899" w:rsidP="00362572">
      <w:pPr>
        <w:pStyle w:val="NormalWeb"/>
        <w:spacing w:before="0" w:beforeAutospacing="0" w:after="0" w:afterAutospacing="0"/>
        <w:ind w:right="144"/>
        <w:rPr>
          <w:rFonts w:ascii="Times New Roman" w:hAnsi="Times New Roman"/>
          <w:sz w:val="22"/>
          <w:szCs w:val="22"/>
        </w:rPr>
      </w:pPr>
    </w:p>
    <w:p w:rsidR="00FC6899" w:rsidRDefault="00FC6899" w:rsidP="00362572">
      <w:pPr>
        <w:pStyle w:val="NormalWeb"/>
        <w:spacing w:before="0" w:beforeAutospacing="0" w:after="0" w:afterAutospacing="0"/>
        <w:ind w:left="-990" w:right="144" w:firstLine="990"/>
        <w:rPr>
          <w:rFonts w:ascii="Arial" w:hAnsi="Arial" w:cs="Arial"/>
          <w:b/>
          <w:sz w:val="22"/>
          <w:szCs w:val="22"/>
        </w:rPr>
      </w:pPr>
      <w:r>
        <w:rPr>
          <w:rFonts w:ascii="Arial" w:hAnsi="Arial" w:cs="Arial"/>
          <w:b/>
          <w:sz w:val="22"/>
          <w:szCs w:val="22"/>
        </w:rPr>
        <w:t>Wh</w:t>
      </w:r>
      <w:r w:rsidRPr="00B6510E">
        <w:rPr>
          <w:rFonts w:ascii="Arial" w:hAnsi="Arial" w:cs="Arial"/>
          <w:b/>
          <w:sz w:val="22"/>
          <w:szCs w:val="22"/>
        </w:rPr>
        <w:t xml:space="preserve">at is performance management? </w:t>
      </w:r>
    </w:p>
    <w:p w:rsidR="00FC6899" w:rsidRDefault="00FC6899" w:rsidP="00362572">
      <w:pPr>
        <w:pStyle w:val="NormalWeb"/>
        <w:spacing w:before="0" w:beforeAutospacing="0" w:after="0" w:afterAutospacing="0"/>
        <w:ind w:right="144"/>
        <w:jc w:val="both"/>
        <w:rPr>
          <w:rFonts w:ascii="Times New Roman" w:hAnsi="Times New Roman"/>
          <w:sz w:val="22"/>
          <w:szCs w:val="22"/>
        </w:rPr>
      </w:pPr>
    </w:p>
    <w:p w:rsidR="00FC6899" w:rsidRDefault="00FC6899" w:rsidP="00362572">
      <w:pPr>
        <w:pStyle w:val="NormalWeb"/>
        <w:spacing w:before="0" w:beforeAutospacing="0" w:after="0" w:afterAutospacing="0"/>
        <w:ind w:right="144"/>
        <w:jc w:val="both"/>
        <w:rPr>
          <w:rFonts w:ascii="Arial" w:hAnsi="Arial" w:cs="Arial"/>
          <w:sz w:val="22"/>
          <w:szCs w:val="22"/>
        </w:rPr>
      </w:pPr>
      <w:r w:rsidRPr="00B6510E">
        <w:rPr>
          <w:rFonts w:ascii="Times New Roman" w:hAnsi="Times New Roman"/>
          <w:sz w:val="22"/>
          <w:szCs w:val="22"/>
        </w:rPr>
        <w:t xml:space="preserve">Performance management is an ongoing process where supervisors and employees work together to plan, monitor, and review an employee’s work objectives, goals, and professional development. </w:t>
      </w:r>
      <w:r>
        <w:rPr>
          <w:rFonts w:ascii="Times New Roman" w:hAnsi="Times New Roman"/>
          <w:sz w:val="22"/>
          <w:szCs w:val="22"/>
        </w:rPr>
        <w:t>A key</w:t>
      </w:r>
      <w:r w:rsidRPr="00B6510E">
        <w:rPr>
          <w:rFonts w:ascii="Times New Roman" w:hAnsi="Times New Roman"/>
          <w:sz w:val="22"/>
          <w:szCs w:val="22"/>
        </w:rPr>
        <w:t xml:space="preserve"> element of performance management is communication between a supervisor and an employee throughout the year. </w:t>
      </w:r>
      <w:r>
        <w:rPr>
          <w:rFonts w:ascii="Times New Roman" w:hAnsi="Times New Roman"/>
          <w:sz w:val="22"/>
          <w:szCs w:val="22"/>
        </w:rPr>
        <w:t>Part of the p</w:t>
      </w:r>
      <w:r w:rsidRPr="00B6510E">
        <w:rPr>
          <w:rFonts w:ascii="Times New Roman" w:hAnsi="Times New Roman"/>
          <w:sz w:val="22"/>
          <w:szCs w:val="22"/>
        </w:rPr>
        <w:t xml:space="preserve">erformance management </w:t>
      </w:r>
      <w:r>
        <w:rPr>
          <w:rFonts w:ascii="Times New Roman" w:hAnsi="Times New Roman"/>
          <w:sz w:val="22"/>
          <w:szCs w:val="22"/>
        </w:rPr>
        <w:t xml:space="preserve">process includes </w:t>
      </w:r>
      <w:r w:rsidRPr="00B6510E">
        <w:rPr>
          <w:rFonts w:ascii="Times New Roman" w:hAnsi="Times New Roman"/>
          <w:sz w:val="22"/>
          <w:szCs w:val="22"/>
        </w:rPr>
        <w:t>frequent informal conversations</w:t>
      </w:r>
      <w:r>
        <w:rPr>
          <w:rFonts w:ascii="Times New Roman" w:hAnsi="Times New Roman"/>
          <w:sz w:val="22"/>
          <w:szCs w:val="22"/>
        </w:rPr>
        <w:t xml:space="preserve">. These include </w:t>
      </w:r>
      <w:r w:rsidRPr="00B6510E">
        <w:rPr>
          <w:rFonts w:ascii="Times New Roman" w:hAnsi="Times New Roman"/>
          <w:sz w:val="22"/>
          <w:szCs w:val="22"/>
        </w:rPr>
        <w:t>coaching</w:t>
      </w:r>
      <w:r>
        <w:rPr>
          <w:rFonts w:ascii="Times New Roman" w:hAnsi="Times New Roman"/>
          <w:sz w:val="22"/>
          <w:szCs w:val="22"/>
        </w:rPr>
        <w:t xml:space="preserve"> and feedback discussions </w:t>
      </w:r>
      <w:r w:rsidRPr="00B6510E">
        <w:rPr>
          <w:rFonts w:ascii="Times New Roman" w:hAnsi="Times New Roman"/>
          <w:sz w:val="22"/>
          <w:szCs w:val="22"/>
        </w:rPr>
        <w:t>related to the duties and expectations of the</w:t>
      </w:r>
      <w:r>
        <w:rPr>
          <w:rFonts w:ascii="Times New Roman" w:hAnsi="Times New Roman"/>
          <w:sz w:val="22"/>
          <w:szCs w:val="22"/>
        </w:rPr>
        <w:t xml:space="preserve"> employee’s </w:t>
      </w:r>
      <w:r w:rsidRPr="00B6510E">
        <w:rPr>
          <w:rFonts w:ascii="Times New Roman" w:hAnsi="Times New Roman"/>
          <w:sz w:val="22"/>
          <w:szCs w:val="22"/>
        </w:rPr>
        <w:t>position.</w:t>
      </w:r>
    </w:p>
    <w:p w:rsidR="00FC6899" w:rsidRPr="00D0243D" w:rsidRDefault="00FC6899" w:rsidP="00362572">
      <w:pPr>
        <w:pStyle w:val="NormalWeb"/>
        <w:spacing w:before="0" w:beforeAutospacing="0" w:after="0" w:afterAutospacing="0"/>
        <w:ind w:right="144"/>
        <w:rPr>
          <w:rFonts w:ascii="Times New Roman" w:hAnsi="Times New Roman"/>
          <w:sz w:val="22"/>
          <w:szCs w:val="22"/>
        </w:rPr>
      </w:pPr>
    </w:p>
    <w:p w:rsidR="00FC6899" w:rsidRDefault="00FC6899" w:rsidP="00362572">
      <w:pPr>
        <w:pStyle w:val="NormalWeb"/>
        <w:tabs>
          <w:tab w:val="left" w:pos="90"/>
        </w:tabs>
        <w:spacing w:before="0" w:beforeAutospacing="0" w:after="0" w:afterAutospacing="0"/>
        <w:ind w:right="144"/>
        <w:rPr>
          <w:rFonts w:ascii="Times New Roman" w:hAnsi="Times New Roman"/>
          <w:sz w:val="22"/>
          <w:szCs w:val="22"/>
        </w:rPr>
      </w:pPr>
      <w:r w:rsidRPr="00D0243D">
        <w:rPr>
          <w:rFonts w:ascii="Times New Roman" w:hAnsi="Times New Roman"/>
          <w:sz w:val="22"/>
          <w:szCs w:val="22"/>
        </w:rPr>
        <w:t xml:space="preserve">A performance management program is also an opportunity for us to ensure our division aligns with organizational goals and objectives. </w:t>
      </w:r>
      <w:r w:rsidRPr="00893C9A">
        <w:rPr>
          <w:rFonts w:ascii="Times New Roman" w:hAnsi="Times New Roman"/>
          <w:sz w:val="22"/>
          <w:szCs w:val="22"/>
        </w:rPr>
        <w:t>Activities such as clarifying expectations and providing feedback help drive improved employee performance.</w:t>
      </w:r>
      <w:r>
        <w:rPr>
          <w:rFonts w:ascii="Times New Roman" w:hAnsi="Times New Roman"/>
          <w:sz w:val="22"/>
          <w:szCs w:val="22"/>
        </w:rPr>
        <w:t xml:space="preserve"> </w:t>
      </w:r>
      <w:r w:rsidRPr="00893C9A">
        <w:rPr>
          <w:rFonts w:ascii="Times New Roman" w:hAnsi="Times New Roman"/>
          <w:sz w:val="22"/>
          <w:szCs w:val="22"/>
        </w:rPr>
        <w:t xml:space="preserve">Our division is best served when we support our employees to meet their career and professional goals. Employees are best served when they receive ongoing feedback on their performance and career growth. </w:t>
      </w:r>
    </w:p>
    <w:p w:rsidR="00FC6899" w:rsidRDefault="00FC6899" w:rsidP="00362572">
      <w:pPr>
        <w:pStyle w:val="NormalWeb"/>
        <w:tabs>
          <w:tab w:val="left" w:pos="90"/>
        </w:tabs>
        <w:spacing w:before="0" w:beforeAutospacing="0" w:after="0" w:afterAutospacing="0"/>
        <w:ind w:right="144"/>
        <w:rPr>
          <w:rFonts w:ascii="Times New Roman" w:hAnsi="Times New Roman"/>
          <w:sz w:val="22"/>
          <w:szCs w:val="22"/>
        </w:rPr>
      </w:pPr>
    </w:p>
    <w:p w:rsidR="00362572" w:rsidRDefault="00362572">
      <w:pPr>
        <w:overflowPunct/>
        <w:autoSpaceDE/>
        <w:autoSpaceDN/>
        <w:adjustRightInd/>
        <w:textAlignment w:val="auto"/>
        <w:rPr>
          <w:rFonts w:ascii="Times New Roman" w:eastAsiaTheme="minorEastAsia" w:hAnsi="Times New Roman"/>
          <w:sz w:val="22"/>
          <w:szCs w:val="22"/>
        </w:rPr>
      </w:pPr>
      <w:r>
        <w:rPr>
          <w:rFonts w:ascii="Times New Roman" w:hAnsi="Times New Roman"/>
          <w:sz w:val="22"/>
          <w:szCs w:val="22"/>
        </w:rPr>
        <w:br w:type="page"/>
      </w:r>
    </w:p>
    <w:p w:rsidR="00FC6899" w:rsidRDefault="00FC6899" w:rsidP="00FC6899">
      <w:pPr>
        <w:pStyle w:val="NormalWeb"/>
        <w:tabs>
          <w:tab w:val="left" w:pos="90"/>
        </w:tabs>
        <w:spacing w:before="0" w:beforeAutospacing="0" w:after="0" w:afterAutospacing="0"/>
        <w:jc w:val="center"/>
        <w:rPr>
          <w:rFonts w:ascii="Arial" w:hAnsi="Arial" w:cs="Arial"/>
          <w:b/>
          <w:sz w:val="22"/>
          <w:szCs w:val="22"/>
        </w:rPr>
      </w:pPr>
      <w:r w:rsidRPr="00D0243D">
        <w:rPr>
          <w:rFonts w:ascii="Arial" w:hAnsi="Arial" w:cs="Arial"/>
          <w:b/>
          <w:sz w:val="22"/>
          <w:szCs w:val="22"/>
        </w:rPr>
        <w:lastRenderedPageBreak/>
        <w:t>Benefits of Performance Management</w:t>
      </w:r>
    </w:p>
    <w:p w:rsidR="00362572" w:rsidRDefault="00362572" w:rsidP="00362572">
      <w:pPr>
        <w:pStyle w:val="NormalWeb"/>
        <w:tabs>
          <w:tab w:val="left" w:pos="90"/>
        </w:tabs>
        <w:spacing w:before="0" w:beforeAutospacing="0" w:after="0" w:afterAutospacing="0"/>
        <w:rPr>
          <w:rFonts w:ascii="Arial" w:hAnsi="Arial" w:cs="Arial"/>
          <w:b/>
          <w:sz w:val="22"/>
          <w:szCs w:val="22"/>
        </w:rPr>
      </w:pPr>
    </w:p>
    <w:p w:rsidR="00FC6899" w:rsidRDefault="00FC6899" w:rsidP="00FC6899">
      <w:pPr>
        <w:pStyle w:val="NormalWeb"/>
        <w:tabs>
          <w:tab w:val="left" w:pos="90"/>
        </w:tabs>
        <w:spacing w:before="0" w:beforeAutospacing="0"/>
        <w:jc w:val="center"/>
        <w:rPr>
          <w:rFonts w:ascii="Times New Roman" w:hAnsi="Times New Roman"/>
          <w:sz w:val="22"/>
          <w:szCs w:val="22"/>
        </w:rPr>
      </w:pPr>
      <w:r w:rsidRPr="00D0243D">
        <w:rPr>
          <w:rFonts w:ascii="Times New Roman" w:hAnsi="Times New Roman"/>
          <w:sz w:val="22"/>
          <w:szCs w:val="22"/>
        </w:rPr>
        <w:t>Effective performance management benef</w:t>
      </w:r>
      <w:r>
        <w:rPr>
          <w:rFonts w:ascii="Times New Roman" w:hAnsi="Times New Roman"/>
          <w:sz w:val="22"/>
          <w:szCs w:val="22"/>
        </w:rPr>
        <w:t xml:space="preserve">its employees, managers / supervisors, and the larger organization. </w:t>
      </w:r>
    </w:p>
    <w:p w:rsidR="00FC6899" w:rsidRPr="00D0243D" w:rsidRDefault="00FC6899" w:rsidP="00FC6899">
      <w:pPr>
        <w:pStyle w:val="NormalWeb"/>
        <w:tabs>
          <w:tab w:val="left" w:pos="90"/>
        </w:tabs>
        <w:spacing w:before="0" w:beforeAutospacing="0"/>
        <w:jc w:val="center"/>
        <w:rPr>
          <w:rFonts w:ascii="Times New Roman" w:hAnsi="Times New Roman"/>
          <w:sz w:val="22"/>
          <w:szCs w:val="22"/>
        </w:rPr>
      </w:pPr>
      <w:r w:rsidRPr="00A65026">
        <w:rPr>
          <w:rFonts w:ascii="Times New Roman" w:hAnsi="Times New Roman"/>
          <w:b/>
          <w:noProof/>
        </w:rPr>
        <w:drawing>
          <wp:inline distT="0" distB="0" distL="0" distR="0" wp14:anchorId="31CE3480" wp14:editId="4EC0F03C">
            <wp:extent cx="5838825" cy="2981325"/>
            <wp:effectExtent l="0" t="0" r="0" b="0"/>
            <wp:docPr id="5" name="Diagram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rsidR="003E5221" w:rsidRPr="00362572" w:rsidRDefault="003E5221" w:rsidP="00362572">
      <w:pPr>
        <w:rPr>
          <w:rFonts w:ascii="Arial" w:hAnsi="Arial" w:cs="Arial"/>
          <w:sz w:val="22"/>
          <w:szCs w:val="22"/>
        </w:rPr>
      </w:pPr>
    </w:p>
    <w:p w:rsidR="00FC6899" w:rsidRPr="003E5221" w:rsidRDefault="00FC6899" w:rsidP="003E5221">
      <w:pPr>
        <w:pStyle w:val="NormalWeb"/>
        <w:tabs>
          <w:tab w:val="left" w:pos="90"/>
        </w:tabs>
        <w:spacing w:before="0" w:beforeAutospacing="0" w:after="0" w:afterAutospacing="0"/>
        <w:rPr>
          <w:rFonts w:ascii="Times New Roman" w:hAnsi="Times New Roman"/>
          <w:sz w:val="22"/>
          <w:szCs w:val="22"/>
        </w:rPr>
      </w:pPr>
      <w:r w:rsidRPr="003E5221">
        <w:rPr>
          <w:rFonts w:ascii="Times New Roman" w:hAnsi="Times New Roman"/>
          <w:sz w:val="22"/>
          <w:szCs w:val="22"/>
        </w:rPr>
        <w:t>What are some of the primary benefits of effective performance management?</w:t>
      </w:r>
    </w:p>
    <w:p w:rsidR="00FC6899" w:rsidRDefault="00FC6899" w:rsidP="00FC6899">
      <w:pPr>
        <w:pStyle w:val="NormalWeb"/>
        <w:tabs>
          <w:tab w:val="left" w:pos="90"/>
        </w:tabs>
        <w:spacing w:before="0" w:beforeAutospacing="0" w:after="0" w:afterAutospacing="0"/>
        <w:rPr>
          <w:rFonts w:ascii="Arial" w:hAnsi="Arial" w:cs="Arial"/>
          <w:i/>
          <w:sz w:val="22"/>
          <w:szCs w:val="22"/>
        </w:rPr>
      </w:pPr>
    </w:p>
    <w:p w:rsidR="00FC6899" w:rsidRPr="00874158" w:rsidRDefault="00FC6899" w:rsidP="00FC6899">
      <w:pPr>
        <w:pStyle w:val="NormalWeb"/>
        <w:tabs>
          <w:tab w:val="left" w:pos="90"/>
        </w:tabs>
        <w:spacing w:before="0" w:beforeAutospacing="0" w:after="0" w:afterAutospacing="0"/>
        <w:rPr>
          <w:rFonts w:ascii="Arial" w:hAnsi="Arial" w:cs="Arial"/>
          <w:i/>
          <w:sz w:val="22"/>
          <w:szCs w:val="22"/>
        </w:rPr>
      </w:pPr>
      <w:r w:rsidRPr="00874158">
        <w:rPr>
          <w:rFonts w:ascii="Arial" w:hAnsi="Arial" w:cs="Arial"/>
          <w:i/>
          <w:sz w:val="22"/>
          <w:szCs w:val="22"/>
        </w:rPr>
        <w:t>For employees:</w:t>
      </w:r>
    </w:p>
    <w:p w:rsidR="00FC6899" w:rsidRPr="00874158" w:rsidRDefault="00FC6899" w:rsidP="00FC6899">
      <w:pPr>
        <w:pStyle w:val="NormalWeb"/>
        <w:tabs>
          <w:tab w:val="left" w:pos="90"/>
        </w:tabs>
        <w:spacing w:before="0" w:beforeAutospacing="0" w:after="0" w:afterAutospacing="0"/>
        <w:rPr>
          <w:rFonts w:ascii="Arial" w:hAnsi="Arial" w:cs="Arial"/>
          <w:sz w:val="22"/>
          <w:szCs w:val="22"/>
        </w:rPr>
      </w:pPr>
    </w:p>
    <w:p w:rsidR="00FC6899" w:rsidRPr="00874158" w:rsidRDefault="00FC6899" w:rsidP="00FC6899">
      <w:pPr>
        <w:pStyle w:val="NormalWeb"/>
        <w:numPr>
          <w:ilvl w:val="0"/>
          <w:numId w:val="6"/>
        </w:numPr>
        <w:tabs>
          <w:tab w:val="left" w:pos="90"/>
        </w:tabs>
        <w:spacing w:before="0" w:beforeAutospacing="0" w:after="0" w:afterAutospacing="0"/>
        <w:rPr>
          <w:rFonts w:ascii="Arial" w:hAnsi="Arial" w:cs="Arial"/>
          <w:sz w:val="22"/>
          <w:szCs w:val="22"/>
        </w:rPr>
      </w:pPr>
      <w:r w:rsidRPr="00874158">
        <w:rPr>
          <w:rFonts w:ascii="Arial" w:hAnsi="Arial" w:cs="Arial"/>
          <w:sz w:val="22"/>
          <w:szCs w:val="22"/>
        </w:rPr>
        <w:t>Increased clarity of expectations, increasing the employee’s success</w:t>
      </w:r>
    </w:p>
    <w:p w:rsidR="00FC6899" w:rsidRPr="00874158" w:rsidRDefault="00FC6899" w:rsidP="00FC6899">
      <w:pPr>
        <w:pStyle w:val="NormalWeb"/>
        <w:numPr>
          <w:ilvl w:val="0"/>
          <w:numId w:val="6"/>
        </w:numPr>
        <w:tabs>
          <w:tab w:val="left" w:pos="90"/>
        </w:tabs>
        <w:spacing w:before="0" w:beforeAutospacing="0" w:after="0" w:afterAutospacing="0"/>
        <w:rPr>
          <w:rFonts w:ascii="Arial" w:hAnsi="Arial" w:cs="Arial"/>
          <w:sz w:val="22"/>
          <w:szCs w:val="22"/>
        </w:rPr>
      </w:pPr>
      <w:r w:rsidRPr="00874158">
        <w:rPr>
          <w:rFonts w:ascii="Arial" w:hAnsi="Arial" w:cs="Arial"/>
          <w:sz w:val="22"/>
          <w:szCs w:val="22"/>
        </w:rPr>
        <w:t>Increased support in identifying and addressing developmental needs</w:t>
      </w:r>
    </w:p>
    <w:p w:rsidR="00FC6899" w:rsidRPr="00874158" w:rsidRDefault="00FC6899" w:rsidP="00FC6899">
      <w:pPr>
        <w:pStyle w:val="NormalWeb"/>
        <w:numPr>
          <w:ilvl w:val="0"/>
          <w:numId w:val="6"/>
        </w:numPr>
        <w:tabs>
          <w:tab w:val="left" w:pos="90"/>
        </w:tabs>
        <w:spacing w:before="0" w:beforeAutospacing="0" w:after="0" w:afterAutospacing="0"/>
        <w:rPr>
          <w:rFonts w:ascii="Arial" w:hAnsi="Arial" w:cs="Arial"/>
          <w:sz w:val="22"/>
          <w:szCs w:val="22"/>
        </w:rPr>
      </w:pPr>
      <w:r w:rsidRPr="00874158">
        <w:rPr>
          <w:rFonts w:ascii="Arial" w:hAnsi="Arial" w:cs="Arial"/>
          <w:sz w:val="22"/>
          <w:szCs w:val="22"/>
        </w:rPr>
        <w:t>Promotes job satisfaction through a personal focus on the employee’s career and development goals</w:t>
      </w:r>
    </w:p>
    <w:p w:rsidR="00FC6899" w:rsidRPr="00874158" w:rsidRDefault="00FC6899" w:rsidP="00FC6899">
      <w:pPr>
        <w:pStyle w:val="NormalWeb"/>
        <w:numPr>
          <w:ilvl w:val="0"/>
          <w:numId w:val="6"/>
        </w:numPr>
        <w:tabs>
          <w:tab w:val="left" w:pos="90"/>
        </w:tabs>
        <w:spacing w:before="0" w:beforeAutospacing="0" w:after="0" w:afterAutospacing="0"/>
        <w:rPr>
          <w:rFonts w:ascii="Arial" w:hAnsi="Arial" w:cs="Arial"/>
          <w:sz w:val="22"/>
          <w:szCs w:val="22"/>
        </w:rPr>
      </w:pPr>
      <w:r w:rsidRPr="00874158">
        <w:rPr>
          <w:rFonts w:ascii="Arial" w:hAnsi="Arial" w:cs="Arial"/>
          <w:sz w:val="22"/>
          <w:szCs w:val="22"/>
        </w:rPr>
        <w:t xml:space="preserve">Increases visibility for high-quality work, which can lead to increased recognition and other benefits </w:t>
      </w:r>
    </w:p>
    <w:p w:rsidR="00FC6899" w:rsidRPr="00874158" w:rsidRDefault="00FC6899" w:rsidP="00FC6899">
      <w:pPr>
        <w:pStyle w:val="NormalWeb"/>
        <w:tabs>
          <w:tab w:val="left" w:pos="90"/>
        </w:tabs>
        <w:spacing w:before="0" w:beforeAutospacing="0" w:after="0" w:afterAutospacing="0"/>
        <w:rPr>
          <w:rFonts w:ascii="Arial" w:hAnsi="Arial" w:cs="Arial"/>
          <w:sz w:val="22"/>
          <w:szCs w:val="22"/>
        </w:rPr>
      </w:pPr>
    </w:p>
    <w:p w:rsidR="00FC6899" w:rsidRPr="00874158" w:rsidRDefault="00FC6899" w:rsidP="00FC6899">
      <w:pPr>
        <w:pStyle w:val="NormalWeb"/>
        <w:tabs>
          <w:tab w:val="left" w:pos="90"/>
        </w:tabs>
        <w:spacing w:before="0" w:beforeAutospacing="0" w:after="0" w:afterAutospacing="0"/>
        <w:rPr>
          <w:rFonts w:ascii="Arial" w:hAnsi="Arial" w:cs="Arial"/>
          <w:i/>
          <w:sz w:val="22"/>
          <w:szCs w:val="22"/>
        </w:rPr>
      </w:pPr>
      <w:r w:rsidRPr="00874158">
        <w:rPr>
          <w:rFonts w:ascii="Arial" w:hAnsi="Arial" w:cs="Arial"/>
          <w:i/>
          <w:sz w:val="22"/>
          <w:szCs w:val="22"/>
        </w:rPr>
        <w:t>For managers and supervisors:</w:t>
      </w:r>
    </w:p>
    <w:p w:rsidR="00FC6899" w:rsidRPr="00874158" w:rsidRDefault="00FC6899" w:rsidP="00FC6899">
      <w:pPr>
        <w:pStyle w:val="NormalWeb"/>
        <w:tabs>
          <w:tab w:val="left" w:pos="90"/>
        </w:tabs>
        <w:spacing w:before="0" w:beforeAutospacing="0" w:after="0" w:afterAutospacing="0"/>
        <w:rPr>
          <w:rFonts w:ascii="Arial" w:hAnsi="Arial" w:cs="Arial"/>
          <w:sz w:val="22"/>
          <w:szCs w:val="22"/>
        </w:rPr>
      </w:pPr>
    </w:p>
    <w:p w:rsidR="00FC6899" w:rsidRPr="00874158" w:rsidRDefault="00FC6899" w:rsidP="00FC6899">
      <w:pPr>
        <w:pStyle w:val="NormalWeb"/>
        <w:numPr>
          <w:ilvl w:val="0"/>
          <w:numId w:val="7"/>
        </w:numPr>
        <w:tabs>
          <w:tab w:val="left" w:pos="90"/>
        </w:tabs>
        <w:spacing w:before="0" w:beforeAutospacing="0" w:after="0" w:afterAutospacing="0"/>
        <w:rPr>
          <w:rFonts w:ascii="Arial" w:hAnsi="Arial" w:cs="Arial"/>
          <w:sz w:val="22"/>
          <w:szCs w:val="22"/>
        </w:rPr>
      </w:pPr>
      <w:r w:rsidRPr="00874158">
        <w:rPr>
          <w:rFonts w:ascii="Arial" w:hAnsi="Arial" w:cs="Arial"/>
          <w:sz w:val="22"/>
          <w:szCs w:val="22"/>
        </w:rPr>
        <w:t>Through regular feedback, managers and supervisors are able to identify high-quality work</w:t>
      </w:r>
    </w:p>
    <w:p w:rsidR="00FC6899" w:rsidRPr="00874158" w:rsidRDefault="00FC6899" w:rsidP="00FC6899">
      <w:pPr>
        <w:pStyle w:val="NormalWeb"/>
        <w:numPr>
          <w:ilvl w:val="0"/>
          <w:numId w:val="7"/>
        </w:numPr>
        <w:tabs>
          <w:tab w:val="left" w:pos="90"/>
        </w:tabs>
        <w:spacing w:before="0" w:beforeAutospacing="0" w:after="0" w:afterAutospacing="0"/>
        <w:rPr>
          <w:rFonts w:ascii="Arial" w:hAnsi="Arial" w:cs="Arial"/>
          <w:sz w:val="22"/>
          <w:szCs w:val="22"/>
        </w:rPr>
      </w:pPr>
      <w:r w:rsidRPr="00874158">
        <w:rPr>
          <w:rFonts w:ascii="Arial" w:hAnsi="Arial" w:cs="Arial"/>
          <w:sz w:val="22"/>
          <w:szCs w:val="22"/>
        </w:rPr>
        <w:t>Decreased conflict due to increased clarification of expectations</w:t>
      </w:r>
    </w:p>
    <w:p w:rsidR="00FC6899" w:rsidRPr="00874158" w:rsidRDefault="00FC6899" w:rsidP="00FC6899">
      <w:pPr>
        <w:pStyle w:val="NormalWeb"/>
        <w:numPr>
          <w:ilvl w:val="0"/>
          <w:numId w:val="7"/>
        </w:numPr>
        <w:tabs>
          <w:tab w:val="left" w:pos="90"/>
        </w:tabs>
        <w:spacing w:before="0" w:beforeAutospacing="0" w:after="0" w:afterAutospacing="0"/>
        <w:rPr>
          <w:rFonts w:ascii="Arial" w:hAnsi="Arial" w:cs="Arial"/>
          <w:sz w:val="22"/>
          <w:szCs w:val="22"/>
        </w:rPr>
      </w:pPr>
      <w:r w:rsidRPr="00874158">
        <w:rPr>
          <w:rFonts w:ascii="Arial" w:hAnsi="Arial" w:cs="Arial"/>
          <w:sz w:val="22"/>
          <w:szCs w:val="22"/>
        </w:rPr>
        <w:t>Increased accountability for employees through clarification of goals and expectations</w:t>
      </w:r>
    </w:p>
    <w:p w:rsidR="00FC6899" w:rsidRPr="00874158" w:rsidRDefault="00FC6899" w:rsidP="00FC6899">
      <w:pPr>
        <w:pStyle w:val="NormalWeb"/>
        <w:numPr>
          <w:ilvl w:val="0"/>
          <w:numId w:val="7"/>
        </w:numPr>
        <w:tabs>
          <w:tab w:val="left" w:pos="90"/>
        </w:tabs>
        <w:spacing w:before="0" w:beforeAutospacing="0" w:after="0" w:afterAutospacing="0"/>
        <w:rPr>
          <w:rFonts w:ascii="Arial" w:hAnsi="Arial" w:cs="Arial"/>
          <w:sz w:val="22"/>
          <w:szCs w:val="22"/>
        </w:rPr>
      </w:pPr>
      <w:r w:rsidRPr="00874158">
        <w:rPr>
          <w:rFonts w:ascii="Arial" w:hAnsi="Arial" w:cs="Arial"/>
          <w:sz w:val="22"/>
          <w:szCs w:val="22"/>
        </w:rPr>
        <w:t xml:space="preserve">Improved employee performance due to engaged and ongoing performance management </w:t>
      </w:r>
    </w:p>
    <w:p w:rsidR="00FC6899" w:rsidRPr="00874158" w:rsidRDefault="00FC6899" w:rsidP="003E5221">
      <w:pPr>
        <w:pStyle w:val="NormalWeb"/>
        <w:tabs>
          <w:tab w:val="left" w:pos="90"/>
        </w:tabs>
        <w:spacing w:before="0" w:beforeAutospacing="0" w:after="0" w:afterAutospacing="0"/>
        <w:rPr>
          <w:rFonts w:ascii="Arial" w:hAnsi="Arial" w:cs="Arial"/>
          <w:sz w:val="22"/>
          <w:szCs w:val="22"/>
        </w:rPr>
      </w:pPr>
    </w:p>
    <w:p w:rsidR="00FC6899" w:rsidRPr="00874158" w:rsidRDefault="00FC6899" w:rsidP="00FC6899">
      <w:pPr>
        <w:pStyle w:val="NormalWeb"/>
        <w:tabs>
          <w:tab w:val="left" w:pos="90"/>
        </w:tabs>
        <w:spacing w:before="0" w:beforeAutospacing="0" w:after="0" w:afterAutospacing="0"/>
        <w:rPr>
          <w:rFonts w:ascii="Arial" w:hAnsi="Arial" w:cs="Arial"/>
          <w:i/>
          <w:sz w:val="22"/>
          <w:szCs w:val="22"/>
        </w:rPr>
      </w:pPr>
      <w:r w:rsidRPr="00874158">
        <w:rPr>
          <w:rFonts w:ascii="Arial" w:hAnsi="Arial" w:cs="Arial"/>
          <w:i/>
          <w:sz w:val="22"/>
          <w:szCs w:val="22"/>
        </w:rPr>
        <w:t xml:space="preserve">For the organization: </w:t>
      </w:r>
    </w:p>
    <w:p w:rsidR="00FC6899" w:rsidRPr="00D0243D" w:rsidRDefault="00FC6899" w:rsidP="00FC6899">
      <w:pPr>
        <w:pStyle w:val="NormalWeb"/>
        <w:tabs>
          <w:tab w:val="left" w:pos="90"/>
        </w:tabs>
        <w:spacing w:before="0" w:beforeAutospacing="0" w:after="0" w:afterAutospacing="0"/>
        <w:rPr>
          <w:rFonts w:ascii="Arial" w:hAnsi="Arial" w:cs="Arial"/>
          <w:sz w:val="22"/>
          <w:szCs w:val="22"/>
        </w:rPr>
      </w:pPr>
    </w:p>
    <w:p w:rsidR="00FC6899" w:rsidRPr="00D0243D" w:rsidRDefault="00FC6899" w:rsidP="00FC6899">
      <w:pPr>
        <w:pStyle w:val="NormalWeb"/>
        <w:numPr>
          <w:ilvl w:val="0"/>
          <w:numId w:val="8"/>
        </w:numPr>
        <w:tabs>
          <w:tab w:val="left" w:pos="90"/>
        </w:tabs>
        <w:spacing w:before="0" w:beforeAutospacing="0" w:after="0" w:afterAutospacing="0"/>
        <w:rPr>
          <w:rFonts w:ascii="Times New Roman" w:hAnsi="Times New Roman"/>
          <w:sz w:val="22"/>
          <w:szCs w:val="22"/>
        </w:rPr>
      </w:pPr>
      <w:r w:rsidRPr="00D0243D">
        <w:rPr>
          <w:rFonts w:ascii="Times New Roman" w:hAnsi="Times New Roman"/>
          <w:sz w:val="22"/>
          <w:szCs w:val="22"/>
        </w:rPr>
        <w:t>Increased productivity of employees and supervisors</w:t>
      </w:r>
    </w:p>
    <w:p w:rsidR="00FC6899" w:rsidRPr="00D0243D" w:rsidRDefault="00FC6899" w:rsidP="00FC6899">
      <w:pPr>
        <w:pStyle w:val="NormalWeb"/>
        <w:numPr>
          <w:ilvl w:val="0"/>
          <w:numId w:val="9"/>
        </w:numPr>
        <w:tabs>
          <w:tab w:val="left" w:pos="90"/>
        </w:tabs>
        <w:spacing w:before="0" w:beforeAutospacing="0" w:after="0" w:afterAutospacing="0"/>
        <w:rPr>
          <w:rFonts w:ascii="Times New Roman" w:hAnsi="Times New Roman"/>
          <w:sz w:val="22"/>
          <w:szCs w:val="22"/>
        </w:rPr>
      </w:pPr>
      <w:r w:rsidRPr="00D0243D">
        <w:rPr>
          <w:rFonts w:ascii="Times New Roman" w:hAnsi="Times New Roman"/>
          <w:sz w:val="22"/>
          <w:szCs w:val="22"/>
        </w:rPr>
        <w:t>Higher employee retention</w:t>
      </w:r>
    </w:p>
    <w:p w:rsidR="00FC6899" w:rsidRPr="00D0243D" w:rsidRDefault="00FC6899" w:rsidP="00FC6899">
      <w:pPr>
        <w:pStyle w:val="NormalWeb"/>
        <w:numPr>
          <w:ilvl w:val="0"/>
          <w:numId w:val="10"/>
        </w:numPr>
        <w:tabs>
          <w:tab w:val="left" w:pos="90"/>
        </w:tabs>
        <w:spacing w:before="0" w:beforeAutospacing="0" w:after="0" w:afterAutospacing="0"/>
        <w:rPr>
          <w:rFonts w:ascii="Times New Roman" w:hAnsi="Times New Roman"/>
          <w:sz w:val="22"/>
          <w:szCs w:val="22"/>
        </w:rPr>
      </w:pPr>
      <w:r w:rsidRPr="00D0243D">
        <w:rPr>
          <w:rFonts w:ascii="Times New Roman" w:hAnsi="Times New Roman"/>
          <w:sz w:val="22"/>
          <w:szCs w:val="22"/>
        </w:rPr>
        <w:t>Increased alignment between the employee’s goals and the organization’s goals</w:t>
      </w:r>
    </w:p>
    <w:p w:rsidR="00FC6899" w:rsidRPr="00D0243D" w:rsidRDefault="00FC6899" w:rsidP="00FC6899">
      <w:pPr>
        <w:pStyle w:val="NormalWeb"/>
        <w:tabs>
          <w:tab w:val="left" w:pos="90"/>
        </w:tabs>
        <w:spacing w:before="0" w:beforeAutospacing="0" w:after="0" w:afterAutospacing="0"/>
        <w:rPr>
          <w:rFonts w:ascii="Arial" w:hAnsi="Arial" w:cs="Arial"/>
          <w:sz w:val="22"/>
          <w:szCs w:val="22"/>
        </w:rPr>
      </w:pPr>
    </w:p>
    <w:p w:rsidR="00874158" w:rsidRDefault="00874158" w:rsidP="00FC6899">
      <w:pPr>
        <w:pStyle w:val="NormalWeb"/>
        <w:tabs>
          <w:tab w:val="left" w:pos="90"/>
        </w:tabs>
        <w:spacing w:before="0" w:beforeAutospacing="0" w:after="0" w:afterAutospacing="0"/>
        <w:rPr>
          <w:rFonts w:ascii="Arial" w:hAnsi="Arial" w:cs="Arial"/>
          <w:sz w:val="22"/>
          <w:szCs w:val="22"/>
        </w:rPr>
      </w:pPr>
    </w:p>
    <w:p w:rsidR="00A55E38" w:rsidRDefault="00A55E38" w:rsidP="00FC6899">
      <w:pPr>
        <w:pStyle w:val="NormalWeb"/>
        <w:tabs>
          <w:tab w:val="left" w:pos="90"/>
        </w:tabs>
        <w:spacing w:before="0" w:beforeAutospacing="0" w:after="0" w:afterAutospacing="0"/>
        <w:rPr>
          <w:rFonts w:ascii="Arial" w:hAnsi="Arial" w:cs="Arial"/>
          <w:sz w:val="22"/>
          <w:szCs w:val="22"/>
        </w:rPr>
      </w:pPr>
    </w:p>
    <w:p w:rsidR="00874158" w:rsidRDefault="00874158" w:rsidP="00FC6899">
      <w:pPr>
        <w:pStyle w:val="NormalWeb"/>
        <w:tabs>
          <w:tab w:val="left" w:pos="90"/>
        </w:tabs>
        <w:spacing w:before="0" w:beforeAutospacing="0" w:after="0" w:afterAutospacing="0"/>
        <w:rPr>
          <w:rFonts w:ascii="Arial" w:hAnsi="Arial" w:cs="Arial"/>
          <w:sz w:val="22"/>
          <w:szCs w:val="22"/>
        </w:rPr>
      </w:pPr>
    </w:p>
    <w:p w:rsidR="00FC6899" w:rsidRPr="00D0243D" w:rsidRDefault="00FC6899" w:rsidP="00FC6899">
      <w:pPr>
        <w:pStyle w:val="NormalWeb"/>
        <w:tabs>
          <w:tab w:val="left" w:pos="90"/>
        </w:tabs>
        <w:spacing w:before="0" w:beforeAutospacing="0" w:after="0" w:afterAutospacing="0"/>
        <w:jc w:val="center"/>
        <w:rPr>
          <w:rFonts w:ascii="Arial" w:hAnsi="Arial" w:cs="Arial"/>
          <w:b/>
          <w:sz w:val="22"/>
          <w:szCs w:val="22"/>
        </w:rPr>
      </w:pPr>
      <w:r w:rsidRPr="00D0243D">
        <w:rPr>
          <w:rFonts w:ascii="Arial" w:hAnsi="Arial" w:cs="Arial"/>
          <w:b/>
          <w:sz w:val="22"/>
          <w:szCs w:val="22"/>
        </w:rPr>
        <w:lastRenderedPageBreak/>
        <w:t xml:space="preserve">Who </w:t>
      </w:r>
      <w:r>
        <w:rPr>
          <w:rFonts w:ascii="Arial" w:hAnsi="Arial" w:cs="Arial"/>
          <w:b/>
          <w:sz w:val="22"/>
          <w:szCs w:val="22"/>
        </w:rPr>
        <w:t xml:space="preserve">does </w:t>
      </w:r>
      <w:r w:rsidRPr="00D0243D">
        <w:rPr>
          <w:rFonts w:ascii="Arial" w:hAnsi="Arial" w:cs="Arial"/>
          <w:b/>
          <w:sz w:val="22"/>
          <w:szCs w:val="22"/>
        </w:rPr>
        <w:t>the Performance Management Policy</w:t>
      </w:r>
      <w:r>
        <w:rPr>
          <w:rFonts w:ascii="Arial" w:hAnsi="Arial" w:cs="Arial"/>
          <w:b/>
          <w:sz w:val="22"/>
          <w:szCs w:val="22"/>
        </w:rPr>
        <w:t xml:space="preserve"> apply to</w:t>
      </w:r>
      <w:r w:rsidRPr="00D0243D">
        <w:rPr>
          <w:rFonts w:ascii="Arial" w:hAnsi="Arial" w:cs="Arial"/>
          <w:b/>
          <w:sz w:val="22"/>
          <w:szCs w:val="22"/>
        </w:rPr>
        <w:t>?</w:t>
      </w:r>
    </w:p>
    <w:p w:rsidR="00362572" w:rsidRPr="00D0243D" w:rsidRDefault="00362572" w:rsidP="00FC6899">
      <w:pPr>
        <w:pStyle w:val="NormalWeb"/>
        <w:spacing w:before="0" w:beforeAutospacing="0" w:after="0" w:afterAutospacing="0"/>
        <w:rPr>
          <w:rFonts w:ascii="Arial" w:hAnsi="Arial" w:cs="Arial"/>
          <w:sz w:val="22"/>
          <w:szCs w:val="22"/>
        </w:rPr>
      </w:pPr>
    </w:p>
    <w:p w:rsidR="00FC6899" w:rsidRPr="00D0243D" w:rsidRDefault="00FC6899" w:rsidP="00FC6899">
      <w:pPr>
        <w:pStyle w:val="NormalWeb"/>
        <w:numPr>
          <w:ilvl w:val="0"/>
          <w:numId w:val="14"/>
        </w:numPr>
        <w:spacing w:before="0" w:beforeAutospacing="0" w:after="0" w:afterAutospacing="0"/>
        <w:ind w:left="720"/>
        <w:rPr>
          <w:rFonts w:ascii="Times New Roman" w:hAnsi="Times New Roman"/>
          <w:sz w:val="22"/>
          <w:szCs w:val="22"/>
        </w:rPr>
      </w:pPr>
      <w:r w:rsidRPr="00D0243D">
        <w:rPr>
          <w:rFonts w:ascii="Times New Roman" w:hAnsi="Times New Roman"/>
          <w:sz w:val="22"/>
          <w:szCs w:val="22"/>
        </w:rPr>
        <w:t>Full or part-time Academic and University Staff employees with a defined or anticipated appointment greater than one year</w:t>
      </w:r>
      <w:r>
        <w:rPr>
          <w:rFonts w:ascii="Times New Roman" w:hAnsi="Times New Roman"/>
          <w:sz w:val="22"/>
          <w:szCs w:val="22"/>
        </w:rPr>
        <w:t>. (This includes Fixed Term Finite if appointment is greater than one year.)</w:t>
      </w:r>
    </w:p>
    <w:p w:rsidR="00FC6899" w:rsidRPr="00D0243D" w:rsidRDefault="00FC6899" w:rsidP="00FC6899">
      <w:pPr>
        <w:pStyle w:val="NormalWeb"/>
        <w:numPr>
          <w:ilvl w:val="0"/>
          <w:numId w:val="14"/>
        </w:numPr>
        <w:spacing w:before="0" w:beforeAutospacing="0" w:after="0" w:afterAutospacing="0"/>
        <w:ind w:left="720"/>
        <w:rPr>
          <w:rFonts w:ascii="Times New Roman" w:hAnsi="Times New Roman"/>
          <w:sz w:val="22"/>
          <w:szCs w:val="22"/>
        </w:rPr>
      </w:pPr>
      <w:r w:rsidRPr="00D0243D">
        <w:rPr>
          <w:rFonts w:ascii="Times New Roman" w:hAnsi="Times New Roman"/>
          <w:sz w:val="22"/>
          <w:szCs w:val="22"/>
        </w:rPr>
        <w:t>Limited Appointees</w:t>
      </w:r>
    </w:p>
    <w:p w:rsidR="00FC6899" w:rsidRPr="00D0243D" w:rsidRDefault="00FC6899" w:rsidP="00FC6899">
      <w:pPr>
        <w:pStyle w:val="NormalWeb"/>
        <w:numPr>
          <w:ilvl w:val="0"/>
          <w:numId w:val="14"/>
        </w:numPr>
        <w:spacing w:before="0" w:beforeAutospacing="0" w:after="0" w:afterAutospacing="0"/>
        <w:ind w:left="720"/>
        <w:rPr>
          <w:rFonts w:ascii="Times New Roman" w:hAnsi="Times New Roman"/>
          <w:sz w:val="22"/>
          <w:szCs w:val="22"/>
        </w:rPr>
      </w:pPr>
      <w:r w:rsidRPr="00D0243D">
        <w:rPr>
          <w:rFonts w:ascii="Times New Roman" w:hAnsi="Times New Roman"/>
          <w:sz w:val="22"/>
          <w:szCs w:val="22"/>
        </w:rPr>
        <w:t>All supervisors of Academic and University Staff employees, including Faculty</w:t>
      </w:r>
    </w:p>
    <w:p w:rsidR="00362572" w:rsidRPr="00362572" w:rsidRDefault="00362572">
      <w:pPr>
        <w:overflowPunct/>
        <w:autoSpaceDE/>
        <w:autoSpaceDN/>
        <w:adjustRightInd/>
        <w:textAlignment w:val="auto"/>
        <w:rPr>
          <w:rFonts w:ascii="Arial" w:hAnsi="Arial" w:cs="Arial"/>
          <w:sz w:val="22"/>
          <w:szCs w:val="22"/>
        </w:rPr>
      </w:pPr>
    </w:p>
    <w:p w:rsidR="00FC6899" w:rsidRPr="00D0243D" w:rsidRDefault="00FC6899" w:rsidP="003E5221">
      <w:pPr>
        <w:jc w:val="center"/>
        <w:rPr>
          <w:rFonts w:ascii="Arial" w:hAnsi="Arial" w:cs="Arial"/>
          <w:b/>
          <w:sz w:val="22"/>
          <w:szCs w:val="22"/>
        </w:rPr>
      </w:pPr>
      <w:r w:rsidRPr="00D0243D">
        <w:rPr>
          <w:rFonts w:ascii="Arial" w:hAnsi="Arial" w:cs="Arial"/>
          <w:b/>
          <w:sz w:val="22"/>
          <w:szCs w:val="22"/>
        </w:rPr>
        <w:t>Perform</w:t>
      </w:r>
      <w:r w:rsidR="00362572">
        <w:rPr>
          <w:rFonts w:ascii="Arial" w:hAnsi="Arial" w:cs="Arial"/>
          <w:b/>
          <w:sz w:val="22"/>
          <w:szCs w:val="22"/>
        </w:rPr>
        <w:t>ance Management Program Requirements</w:t>
      </w:r>
    </w:p>
    <w:p w:rsidR="00FC6899" w:rsidRPr="00874158" w:rsidRDefault="00FC6899" w:rsidP="00FC6899">
      <w:pPr>
        <w:rPr>
          <w:rFonts w:ascii="Times New Roman" w:hAnsi="Times New Roman"/>
          <w:sz w:val="22"/>
          <w:szCs w:val="22"/>
        </w:rPr>
      </w:pPr>
      <w:r w:rsidRPr="00874158">
        <w:rPr>
          <w:rFonts w:ascii="Times New Roman" w:hAnsi="Times New Roman"/>
          <w:sz w:val="22"/>
          <w:szCs w:val="22"/>
        </w:rPr>
        <w:t xml:space="preserve">Our performance management program requires these five elements (greater detail on each element is provided on the following pages): </w:t>
      </w:r>
    </w:p>
    <w:p w:rsidR="00FC6899" w:rsidRPr="00D0243D" w:rsidRDefault="00FC6899" w:rsidP="00FC6899">
      <w:pPr>
        <w:rPr>
          <w:rFonts w:ascii="Arial" w:hAnsi="Arial" w:cs="Arial"/>
          <w:sz w:val="22"/>
          <w:szCs w:val="22"/>
        </w:rPr>
      </w:pPr>
    </w:p>
    <w:p w:rsidR="00FC6899" w:rsidRDefault="00FC6899" w:rsidP="00FC6899">
      <w:pPr>
        <w:pStyle w:val="ListParagraph"/>
        <w:numPr>
          <w:ilvl w:val="0"/>
          <w:numId w:val="5"/>
        </w:numPr>
        <w:rPr>
          <w:rFonts w:ascii="Arial" w:hAnsi="Arial" w:cs="Arial"/>
          <w:sz w:val="22"/>
          <w:szCs w:val="22"/>
        </w:rPr>
      </w:pPr>
      <w:r w:rsidRPr="00D0243D">
        <w:rPr>
          <w:rFonts w:ascii="Arial" w:hAnsi="Arial" w:cs="Arial"/>
          <w:b/>
          <w:sz w:val="22"/>
          <w:szCs w:val="22"/>
        </w:rPr>
        <w:t>Expectations and goal-setting</w:t>
      </w:r>
    </w:p>
    <w:p w:rsidR="00FC6899" w:rsidRPr="00D0243D" w:rsidRDefault="00FC6899" w:rsidP="00FC6899">
      <w:pPr>
        <w:ind w:left="720"/>
        <w:rPr>
          <w:rFonts w:ascii="Times New Roman" w:hAnsi="Times New Roman"/>
          <w:sz w:val="22"/>
          <w:szCs w:val="22"/>
        </w:rPr>
      </w:pPr>
      <w:r w:rsidRPr="00D0243D">
        <w:rPr>
          <w:rFonts w:ascii="Times New Roman" w:hAnsi="Times New Roman"/>
          <w:sz w:val="22"/>
          <w:szCs w:val="22"/>
        </w:rPr>
        <w:t>Managers/supervisors should have initial expectation and goal-setting conversations with each of their new employees within 30 days of their start date, and annually after that.</w:t>
      </w:r>
      <w:r w:rsidR="007B35CE">
        <w:rPr>
          <w:rFonts w:ascii="Times New Roman" w:hAnsi="Times New Roman"/>
          <w:sz w:val="22"/>
          <w:szCs w:val="22"/>
        </w:rPr>
        <w:t xml:space="preserve"> </w:t>
      </w:r>
      <w:r w:rsidR="007B35CE" w:rsidRPr="00B04D92">
        <w:rPr>
          <w:rFonts w:ascii="Times New Roman" w:hAnsi="Times New Roman"/>
          <w:sz w:val="22"/>
          <w:szCs w:val="22"/>
        </w:rPr>
        <w:t>This conversation can be in conjunc</w:t>
      </w:r>
      <w:r w:rsidR="00B04D92" w:rsidRPr="00B04D92">
        <w:rPr>
          <w:rFonts w:ascii="Times New Roman" w:hAnsi="Times New Roman"/>
          <w:sz w:val="22"/>
          <w:szCs w:val="22"/>
        </w:rPr>
        <w:t>tion with the annual evaluation</w:t>
      </w:r>
      <w:r w:rsidR="00B04D92">
        <w:rPr>
          <w:rFonts w:ascii="Times New Roman" w:hAnsi="Times New Roman"/>
          <w:sz w:val="22"/>
          <w:szCs w:val="22"/>
        </w:rPr>
        <w:t xml:space="preserve"> which should be conducted by August 31</w:t>
      </w:r>
      <w:r w:rsidR="00B04D92" w:rsidRPr="00B04D92">
        <w:rPr>
          <w:rFonts w:ascii="Times New Roman" w:hAnsi="Times New Roman"/>
          <w:sz w:val="22"/>
          <w:szCs w:val="22"/>
          <w:vertAlign w:val="superscript"/>
        </w:rPr>
        <w:t>st</w:t>
      </w:r>
      <w:r w:rsidR="00B04D92">
        <w:rPr>
          <w:rFonts w:ascii="Times New Roman" w:hAnsi="Times New Roman"/>
          <w:sz w:val="22"/>
          <w:szCs w:val="22"/>
        </w:rPr>
        <w:t>, or shortly thereafter in a separate discussion with the employee no later than September 30</w:t>
      </w:r>
      <w:r w:rsidR="00B04D92" w:rsidRPr="00B04D92">
        <w:rPr>
          <w:rFonts w:ascii="Times New Roman" w:hAnsi="Times New Roman"/>
          <w:sz w:val="22"/>
          <w:szCs w:val="22"/>
          <w:vertAlign w:val="superscript"/>
        </w:rPr>
        <w:t>th</w:t>
      </w:r>
      <w:r w:rsidR="00B04D92">
        <w:rPr>
          <w:rFonts w:ascii="Times New Roman" w:hAnsi="Times New Roman"/>
          <w:sz w:val="22"/>
          <w:szCs w:val="22"/>
        </w:rPr>
        <w:t>.</w:t>
      </w:r>
      <w:r w:rsidRPr="00D0243D">
        <w:rPr>
          <w:rFonts w:ascii="Times New Roman" w:hAnsi="Times New Roman"/>
          <w:sz w:val="22"/>
          <w:szCs w:val="22"/>
        </w:rPr>
        <w:t xml:space="preserve"> These discussions should cover the major duties of the new hire’s position, work priorities, and how performance will be evaluated. Date of the conversation, goals, and expectations identified in this meeting must be documented and then provided to the employee.</w:t>
      </w:r>
    </w:p>
    <w:p w:rsidR="00FC6899" w:rsidRPr="00D0243D" w:rsidRDefault="00FC6899" w:rsidP="00FC6899">
      <w:pPr>
        <w:rPr>
          <w:rFonts w:ascii="Arial" w:hAnsi="Arial" w:cs="Arial"/>
          <w:sz w:val="22"/>
          <w:szCs w:val="22"/>
        </w:rPr>
      </w:pPr>
    </w:p>
    <w:p w:rsidR="00FC6899" w:rsidRPr="00D0243D" w:rsidRDefault="00FC6899" w:rsidP="00FC6899">
      <w:pPr>
        <w:pStyle w:val="ListParagraph"/>
        <w:numPr>
          <w:ilvl w:val="0"/>
          <w:numId w:val="5"/>
        </w:numPr>
        <w:rPr>
          <w:rFonts w:ascii="Arial" w:hAnsi="Arial" w:cs="Arial"/>
          <w:sz w:val="22"/>
          <w:szCs w:val="22"/>
        </w:rPr>
      </w:pPr>
      <w:r w:rsidRPr="00D0243D">
        <w:rPr>
          <w:rFonts w:ascii="Arial" w:hAnsi="Arial" w:cs="Arial"/>
          <w:b/>
          <w:sz w:val="22"/>
          <w:szCs w:val="22"/>
        </w:rPr>
        <w:t>Informal conversations</w:t>
      </w:r>
    </w:p>
    <w:p w:rsidR="00FC6899" w:rsidRPr="00D0243D" w:rsidRDefault="00FC6899" w:rsidP="00FC6899">
      <w:pPr>
        <w:ind w:left="720"/>
        <w:rPr>
          <w:rFonts w:ascii="Times New Roman" w:hAnsi="Times New Roman"/>
          <w:sz w:val="22"/>
          <w:szCs w:val="22"/>
        </w:rPr>
      </w:pPr>
      <w:r w:rsidRPr="00D0243D">
        <w:rPr>
          <w:rFonts w:ascii="Times New Roman" w:hAnsi="Times New Roman"/>
          <w:sz w:val="22"/>
          <w:szCs w:val="22"/>
        </w:rPr>
        <w:t>Managers/supervisors should regularly engage in informal conversations with their employees about the duties, expectations and performance. These meetings should include feedback, coaching and support about work, needs and accomplishments.</w:t>
      </w:r>
    </w:p>
    <w:p w:rsidR="00FC6899" w:rsidRPr="00D0243D" w:rsidRDefault="00FC6899" w:rsidP="00FC6899">
      <w:pPr>
        <w:rPr>
          <w:rFonts w:ascii="Arial" w:hAnsi="Arial" w:cs="Arial"/>
          <w:sz w:val="22"/>
          <w:szCs w:val="22"/>
        </w:rPr>
      </w:pPr>
    </w:p>
    <w:p w:rsidR="00FC6899" w:rsidRDefault="00FC6899" w:rsidP="00FC6899">
      <w:pPr>
        <w:pStyle w:val="ListParagraph"/>
        <w:numPr>
          <w:ilvl w:val="0"/>
          <w:numId w:val="5"/>
        </w:numPr>
        <w:rPr>
          <w:rFonts w:ascii="Arial" w:hAnsi="Arial" w:cs="Arial"/>
          <w:sz w:val="22"/>
          <w:szCs w:val="22"/>
        </w:rPr>
      </w:pPr>
      <w:r w:rsidRPr="00D0243D">
        <w:rPr>
          <w:rFonts w:ascii="Arial" w:hAnsi="Arial" w:cs="Arial"/>
          <w:b/>
          <w:sz w:val="22"/>
          <w:szCs w:val="22"/>
        </w:rPr>
        <w:t>Mid-point conversation</w:t>
      </w:r>
    </w:p>
    <w:p w:rsidR="00A1478E" w:rsidRDefault="00FC6899" w:rsidP="00FC6899">
      <w:pPr>
        <w:ind w:left="720"/>
        <w:rPr>
          <w:rFonts w:ascii="Times New Roman" w:hAnsi="Times New Roman"/>
          <w:sz w:val="22"/>
          <w:szCs w:val="22"/>
        </w:rPr>
      </w:pPr>
      <w:r w:rsidRPr="00D0243D">
        <w:rPr>
          <w:rFonts w:ascii="Times New Roman" w:hAnsi="Times New Roman"/>
          <w:sz w:val="22"/>
          <w:szCs w:val="22"/>
        </w:rPr>
        <w:t xml:space="preserve">Managers/supervisors should conduct a feedback and coaching conversation approximately midway through a new employee’s probationary period and midway through each performance year after that. </w:t>
      </w:r>
      <w:r w:rsidR="007446CB" w:rsidRPr="00B04D92">
        <w:rPr>
          <w:rFonts w:ascii="Times New Roman" w:hAnsi="Times New Roman"/>
          <w:sz w:val="22"/>
          <w:szCs w:val="22"/>
        </w:rPr>
        <w:t>Mid-point conversations must be d</w:t>
      </w:r>
      <w:r w:rsidRPr="00B04D92">
        <w:rPr>
          <w:rFonts w:ascii="Times New Roman" w:hAnsi="Times New Roman"/>
          <w:sz w:val="22"/>
          <w:szCs w:val="22"/>
        </w:rPr>
        <w:t xml:space="preserve">ocumented </w:t>
      </w:r>
      <w:r w:rsidR="007446CB" w:rsidRPr="00B04D92">
        <w:rPr>
          <w:rFonts w:ascii="Times New Roman" w:hAnsi="Times New Roman"/>
          <w:sz w:val="22"/>
          <w:szCs w:val="22"/>
        </w:rPr>
        <w:t xml:space="preserve">on the Employee Performance Appraisal Form by checking </w:t>
      </w:r>
      <w:r w:rsidR="0012338F" w:rsidRPr="00B04D92">
        <w:rPr>
          <w:rFonts w:ascii="Times New Roman" w:hAnsi="Times New Roman"/>
          <w:sz w:val="22"/>
          <w:szCs w:val="22"/>
        </w:rPr>
        <w:t xml:space="preserve">Midpoint Discussion at the top of the form and checking </w:t>
      </w:r>
      <w:r w:rsidR="007446CB" w:rsidRPr="00B04D92">
        <w:rPr>
          <w:rFonts w:ascii="Times New Roman" w:hAnsi="Times New Roman"/>
          <w:sz w:val="22"/>
          <w:szCs w:val="22"/>
        </w:rPr>
        <w:t xml:space="preserve">the mid-point box next to </w:t>
      </w:r>
      <w:r w:rsidR="0012338F" w:rsidRPr="00B04D92">
        <w:rPr>
          <w:rFonts w:ascii="Times New Roman" w:hAnsi="Times New Roman"/>
          <w:sz w:val="22"/>
          <w:szCs w:val="22"/>
        </w:rPr>
        <w:t>each topic of discussion</w:t>
      </w:r>
      <w:r w:rsidR="007446CB" w:rsidRPr="00B04D92">
        <w:rPr>
          <w:rFonts w:ascii="Times New Roman" w:hAnsi="Times New Roman"/>
          <w:sz w:val="22"/>
          <w:szCs w:val="22"/>
        </w:rPr>
        <w:t xml:space="preserve">. </w:t>
      </w:r>
      <w:r w:rsidR="00A1478E">
        <w:rPr>
          <w:rFonts w:ascii="Times New Roman" w:hAnsi="Times New Roman"/>
          <w:sz w:val="22"/>
          <w:szCs w:val="22"/>
        </w:rPr>
        <w:t>It is not necessary to enter comments in the mid-point evaluation unless you feel it is important to address something at the time of this review.</w:t>
      </w:r>
    </w:p>
    <w:p w:rsidR="00A1478E" w:rsidRDefault="00A1478E" w:rsidP="00FC6899">
      <w:pPr>
        <w:ind w:left="720"/>
        <w:rPr>
          <w:rFonts w:ascii="Times New Roman" w:hAnsi="Times New Roman"/>
          <w:sz w:val="22"/>
          <w:szCs w:val="22"/>
        </w:rPr>
      </w:pPr>
    </w:p>
    <w:p w:rsidR="00FC6899" w:rsidRPr="00D0243D" w:rsidRDefault="0012338F" w:rsidP="00FC6899">
      <w:pPr>
        <w:ind w:left="720"/>
        <w:rPr>
          <w:rFonts w:ascii="Times New Roman" w:hAnsi="Times New Roman"/>
          <w:sz w:val="22"/>
          <w:szCs w:val="22"/>
        </w:rPr>
      </w:pPr>
      <w:r w:rsidRPr="00B04D92">
        <w:rPr>
          <w:rFonts w:ascii="Times New Roman" w:hAnsi="Times New Roman"/>
          <w:sz w:val="22"/>
          <w:szCs w:val="22"/>
        </w:rPr>
        <w:t xml:space="preserve">Based on the performance management cycle, the </w:t>
      </w:r>
      <w:r w:rsidR="00FC6899" w:rsidRPr="00B04D92">
        <w:rPr>
          <w:rFonts w:ascii="Times New Roman" w:hAnsi="Times New Roman"/>
          <w:sz w:val="22"/>
          <w:szCs w:val="22"/>
        </w:rPr>
        <w:t>mid-point conversation must be held by</w:t>
      </w:r>
      <w:r w:rsidR="007446CB" w:rsidRPr="00B04D92">
        <w:rPr>
          <w:rFonts w:ascii="Times New Roman" w:hAnsi="Times New Roman"/>
          <w:sz w:val="22"/>
          <w:szCs w:val="22"/>
        </w:rPr>
        <w:t xml:space="preserve"> </w:t>
      </w:r>
      <w:r w:rsidR="00B04D92" w:rsidRPr="00B04D92">
        <w:rPr>
          <w:rFonts w:ascii="Times New Roman" w:hAnsi="Times New Roman"/>
          <w:sz w:val="22"/>
          <w:szCs w:val="22"/>
        </w:rPr>
        <w:t>January 31</w:t>
      </w:r>
      <w:r w:rsidR="00B04D92" w:rsidRPr="00B04D92">
        <w:rPr>
          <w:rFonts w:ascii="Times New Roman" w:hAnsi="Times New Roman"/>
          <w:sz w:val="22"/>
          <w:szCs w:val="22"/>
          <w:vertAlign w:val="superscript"/>
        </w:rPr>
        <w:t>st</w:t>
      </w:r>
      <w:r w:rsidR="00B04D92" w:rsidRPr="00B04D92">
        <w:rPr>
          <w:rFonts w:ascii="Times New Roman" w:hAnsi="Times New Roman"/>
          <w:sz w:val="22"/>
          <w:szCs w:val="22"/>
        </w:rPr>
        <w:t xml:space="preserve"> </w:t>
      </w:r>
      <w:r w:rsidR="007446CB" w:rsidRPr="00B04D92">
        <w:rPr>
          <w:rFonts w:ascii="Times New Roman" w:hAnsi="Times New Roman"/>
          <w:sz w:val="22"/>
          <w:szCs w:val="22"/>
        </w:rPr>
        <w:t>of each calendar year.</w:t>
      </w:r>
    </w:p>
    <w:p w:rsidR="00FC6899" w:rsidRPr="00D0243D" w:rsidRDefault="00FC6899" w:rsidP="00FC6899">
      <w:pPr>
        <w:rPr>
          <w:rFonts w:ascii="Arial" w:hAnsi="Arial" w:cs="Arial"/>
          <w:sz w:val="22"/>
          <w:szCs w:val="22"/>
        </w:rPr>
      </w:pPr>
    </w:p>
    <w:p w:rsidR="00FC6899" w:rsidRDefault="00FC6899" w:rsidP="00FC6899">
      <w:pPr>
        <w:pStyle w:val="ListParagraph"/>
        <w:numPr>
          <w:ilvl w:val="0"/>
          <w:numId w:val="5"/>
        </w:numPr>
        <w:rPr>
          <w:rFonts w:ascii="Arial" w:hAnsi="Arial" w:cs="Arial"/>
          <w:sz w:val="22"/>
          <w:szCs w:val="22"/>
        </w:rPr>
      </w:pPr>
      <w:r w:rsidRPr="00D0243D">
        <w:rPr>
          <w:rFonts w:ascii="Arial" w:hAnsi="Arial" w:cs="Arial"/>
          <w:b/>
          <w:sz w:val="22"/>
          <w:szCs w:val="22"/>
        </w:rPr>
        <w:t>Summary evaluation</w:t>
      </w:r>
    </w:p>
    <w:p w:rsidR="00FC6899" w:rsidRPr="00D0243D" w:rsidRDefault="00FC6899" w:rsidP="00FC6899">
      <w:pPr>
        <w:ind w:left="720"/>
        <w:rPr>
          <w:rFonts w:ascii="Times New Roman" w:hAnsi="Times New Roman"/>
          <w:sz w:val="22"/>
          <w:szCs w:val="22"/>
        </w:rPr>
      </w:pPr>
      <w:r w:rsidRPr="00D0243D">
        <w:rPr>
          <w:rFonts w:ascii="Times New Roman" w:hAnsi="Times New Roman"/>
          <w:sz w:val="22"/>
          <w:szCs w:val="22"/>
        </w:rPr>
        <w:t xml:space="preserve">All managers/supervisors should conduct summary performance evaluations with their employees at the conclusion of each new employee’s probationary period and at the end of each performance year after that. </w:t>
      </w:r>
      <w:r w:rsidR="0012338F" w:rsidRPr="00B04D92">
        <w:rPr>
          <w:rFonts w:ascii="Times New Roman" w:hAnsi="Times New Roman"/>
          <w:sz w:val="22"/>
          <w:szCs w:val="22"/>
        </w:rPr>
        <w:t>Business Services</w:t>
      </w:r>
      <w:r w:rsidRPr="00B04D92">
        <w:rPr>
          <w:rFonts w:ascii="Times New Roman" w:hAnsi="Times New Roman"/>
          <w:sz w:val="22"/>
          <w:szCs w:val="22"/>
        </w:rPr>
        <w:t xml:space="preserve"> performance management cycle </w:t>
      </w:r>
      <w:r w:rsidR="00B04D92" w:rsidRPr="00B04D92">
        <w:rPr>
          <w:rFonts w:ascii="Times New Roman" w:hAnsi="Times New Roman"/>
          <w:sz w:val="22"/>
          <w:szCs w:val="22"/>
        </w:rPr>
        <w:t xml:space="preserve">is July </w:t>
      </w:r>
      <w:r w:rsidR="00F30499" w:rsidRPr="00B04D92">
        <w:rPr>
          <w:rFonts w:ascii="Times New Roman" w:hAnsi="Times New Roman"/>
          <w:sz w:val="22"/>
          <w:szCs w:val="22"/>
        </w:rPr>
        <w:t>1</w:t>
      </w:r>
      <w:r w:rsidR="00F30499" w:rsidRPr="00B04D92">
        <w:rPr>
          <w:rFonts w:ascii="Times New Roman" w:hAnsi="Times New Roman"/>
          <w:sz w:val="22"/>
          <w:szCs w:val="22"/>
          <w:vertAlign w:val="superscript"/>
        </w:rPr>
        <w:t>st</w:t>
      </w:r>
      <w:r w:rsidR="00F30499" w:rsidRPr="00B04D92">
        <w:rPr>
          <w:rFonts w:ascii="Times New Roman" w:hAnsi="Times New Roman"/>
          <w:sz w:val="22"/>
          <w:szCs w:val="22"/>
        </w:rPr>
        <w:t xml:space="preserve"> through June 30</w:t>
      </w:r>
      <w:r w:rsidR="00F30499" w:rsidRPr="00B04D92">
        <w:rPr>
          <w:rFonts w:ascii="Times New Roman" w:hAnsi="Times New Roman"/>
          <w:sz w:val="22"/>
          <w:szCs w:val="22"/>
          <w:vertAlign w:val="superscript"/>
        </w:rPr>
        <w:t>th</w:t>
      </w:r>
      <w:r w:rsidR="00B04D92" w:rsidRPr="00B04D92">
        <w:rPr>
          <w:rFonts w:ascii="Times New Roman" w:hAnsi="Times New Roman"/>
          <w:sz w:val="22"/>
          <w:szCs w:val="22"/>
        </w:rPr>
        <w:t xml:space="preserve"> of each </w:t>
      </w:r>
      <w:r w:rsidR="00F30499" w:rsidRPr="00B04D92">
        <w:rPr>
          <w:rFonts w:ascii="Times New Roman" w:hAnsi="Times New Roman"/>
          <w:sz w:val="22"/>
          <w:szCs w:val="22"/>
        </w:rPr>
        <w:t xml:space="preserve">year with a </w:t>
      </w:r>
      <w:r w:rsidR="0012338F" w:rsidRPr="00B04D92">
        <w:rPr>
          <w:rFonts w:ascii="Times New Roman" w:hAnsi="Times New Roman"/>
          <w:sz w:val="22"/>
          <w:szCs w:val="22"/>
        </w:rPr>
        <w:t xml:space="preserve">completed form </w:t>
      </w:r>
      <w:r w:rsidR="00F30499" w:rsidRPr="00B04D92">
        <w:rPr>
          <w:rFonts w:ascii="Times New Roman" w:hAnsi="Times New Roman"/>
          <w:sz w:val="22"/>
          <w:szCs w:val="22"/>
        </w:rPr>
        <w:t>due date of August 31</w:t>
      </w:r>
      <w:r w:rsidR="00F30499" w:rsidRPr="00B04D92">
        <w:rPr>
          <w:rFonts w:ascii="Times New Roman" w:hAnsi="Times New Roman"/>
          <w:sz w:val="22"/>
          <w:szCs w:val="22"/>
          <w:vertAlign w:val="superscript"/>
        </w:rPr>
        <w:t>st</w:t>
      </w:r>
      <w:r w:rsidR="007446CB" w:rsidRPr="00B04D92">
        <w:rPr>
          <w:rFonts w:ascii="Times New Roman" w:hAnsi="Times New Roman"/>
          <w:sz w:val="22"/>
          <w:szCs w:val="22"/>
        </w:rPr>
        <w:t xml:space="preserve">. </w:t>
      </w:r>
      <w:r w:rsidRPr="00B04D92">
        <w:rPr>
          <w:rFonts w:ascii="Times New Roman" w:hAnsi="Times New Roman"/>
          <w:sz w:val="22"/>
          <w:szCs w:val="22"/>
        </w:rPr>
        <w:t xml:space="preserve"> </w:t>
      </w:r>
      <w:r w:rsidR="007446CB" w:rsidRPr="00F30499">
        <w:rPr>
          <w:rFonts w:ascii="Times New Roman" w:hAnsi="Times New Roman"/>
          <w:sz w:val="22"/>
          <w:szCs w:val="22"/>
        </w:rPr>
        <w:t>Included in the summary evaluation,</w:t>
      </w:r>
      <w:r w:rsidRPr="00F30499">
        <w:rPr>
          <w:rFonts w:ascii="Times New Roman" w:hAnsi="Times New Roman"/>
          <w:sz w:val="22"/>
          <w:szCs w:val="22"/>
        </w:rPr>
        <w:t xml:space="preserve"> supervisors will discuss:</w:t>
      </w:r>
      <w:r w:rsidRPr="00D0243D">
        <w:rPr>
          <w:rFonts w:ascii="Times New Roman" w:hAnsi="Times New Roman"/>
          <w:sz w:val="22"/>
          <w:szCs w:val="22"/>
        </w:rPr>
        <w:t xml:space="preserve"> </w:t>
      </w:r>
    </w:p>
    <w:p w:rsidR="00FC6899" w:rsidRPr="00D0243D" w:rsidRDefault="00FC6899" w:rsidP="00FC6899">
      <w:pPr>
        <w:pStyle w:val="ListParagraph"/>
        <w:numPr>
          <w:ilvl w:val="0"/>
          <w:numId w:val="16"/>
        </w:numPr>
        <w:ind w:left="1800"/>
        <w:rPr>
          <w:rFonts w:ascii="Times New Roman" w:hAnsi="Times New Roman" w:cs="Times New Roman"/>
          <w:sz w:val="22"/>
          <w:szCs w:val="22"/>
        </w:rPr>
      </w:pPr>
      <w:r w:rsidRPr="00D0243D">
        <w:rPr>
          <w:rFonts w:ascii="Times New Roman" w:hAnsi="Times New Roman" w:cs="Times New Roman"/>
          <w:sz w:val="22"/>
          <w:szCs w:val="22"/>
        </w:rPr>
        <w:t>Whether the employee’s performance met expectations</w:t>
      </w:r>
    </w:p>
    <w:p w:rsidR="00FC6899" w:rsidRPr="00D0243D" w:rsidRDefault="00FC6899" w:rsidP="00FC6899">
      <w:pPr>
        <w:pStyle w:val="ListParagraph"/>
        <w:numPr>
          <w:ilvl w:val="0"/>
          <w:numId w:val="16"/>
        </w:numPr>
        <w:ind w:left="1800"/>
        <w:rPr>
          <w:rFonts w:ascii="Times New Roman" w:hAnsi="Times New Roman" w:cs="Times New Roman"/>
          <w:sz w:val="22"/>
          <w:szCs w:val="22"/>
        </w:rPr>
      </w:pPr>
      <w:r w:rsidRPr="00D0243D">
        <w:rPr>
          <w:rFonts w:ascii="Times New Roman" w:hAnsi="Times New Roman" w:cs="Times New Roman"/>
          <w:sz w:val="22"/>
          <w:szCs w:val="22"/>
        </w:rPr>
        <w:t>Whether the employee achieved annual goals</w:t>
      </w:r>
    </w:p>
    <w:p w:rsidR="00FC6899" w:rsidRPr="00D0243D" w:rsidRDefault="00FC6899" w:rsidP="00FC6899">
      <w:pPr>
        <w:pStyle w:val="ListParagraph"/>
        <w:numPr>
          <w:ilvl w:val="0"/>
          <w:numId w:val="16"/>
        </w:numPr>
        <w:ind w:left="1800"/>
        <w:rPr>
          <w:rFonts w:ascii="Times New Roman" w:hAnsi="Times New Roman" w:cs="Times New Roman"/>
          <w:sz w:val="22"/>
          <w:szCs w:val="22"/>
        </w:rPr>
      </w:pPr>
      <w:r w:rsidRPr="00D0243D">
        <w:rPr>
          <w:rFonts w:ascii="Times New Roman" w:hAnsi="Times New Roman" w:cs="Times New Roman"/>
          <w:sz w:val="22"/>
          <w:szCs w:val="22"/>
        </w:rPr>
        <w:t>Professional development needs and opportunities</w:t>
      </w:r>
    </w:p>
    <w:p w:rsidR="00FC6899" w:rsidRPr="00D0243D" w:rsidRDefault="00FC6899" w:rsidP="00FC6899">
      <w:pPr>
        <w:pStyle w:val="ListParagraph"/>
        <w:numPr>
          <w:ilvl w:val="0"/>
          <w:numId w:val="16"/>
        </w:numPr>
        <w:ind w:left="1800"/>
        <w:rPr>
          <w:rFonts w:ascii="Times New Roman" w:hAnsi="Times New Roman" w:cs="Times New Roman"/>
          <w:sz w:val="22"/>
          <w:szCs w:val="22"/>
        </w:rPr>
      </w:pPr>
      <w:r w:rsidRPr="00D0243D">
        <w:rPr>
          <w:rFonts w:ascii="Times New Roman" w:hAnsi="Times New Roman" w:cs="Times New Roman"/>
          <w:sz w:val="22"/>
          <w:szCs w:val="22"/>
        </w:rPr>
        <w:t>Options to develop additional skills and knowledge to foster career growth</w:t>
      </w:r>
    </w:p>
    <w:p w:rsidR="00FC6899" w:rsidRPr="00D0243D" w:rsidRDefault="00FC6899" w:rsidP="00362572">
      <w:pPr>
        <w:pStyle w:val="ListParagraph"/>
        <w:ind w:left="0"/>
        <w:rPr>
          <w:rFonts w:ascii="Arial" w:hAnsi="Arial" w:cs="Arial"/>
          <w:sz w:val="22"/>
          <w:szCs w:val="22"/>
        </w:rPr>
      </w:pPr>
    </w:p>
    <w:p w:rsidR="00FC6899" w:rsidRPr="00362572" w:rsidRDefault="00FC6899" w:rsidP="007B35CE">
      <w:pPr>
        <w:pStyle w:val="ListParagraph"/>
        <w:numPr>
          <w:ilvl w:val="0"/>
          <w:numId w:val="5"/>
        </w:numPr>
        <w:rPr>
          <w:rFonts w:ascii="Arial" w:hAnsi="Arial" w:cs="Arial"/>
          <w:sz w:val="22"/>
          <w:szCs w:val="22"/>
        </w:rPr>
      </w:pPr>
      <w:r w:rsidRPr="00362572">
        <w:rPr>
          <w:rFonts w:ascii="Arial" w:hAnsi="Arial" w:cs="Arial"/>
          <w:b/>
          <w:sz w:val="22"/>
          <w:szCs w:val="22"/>
        </w:rPr>
        <w:t>Documentation</w:t>
      </w:r>
      <w:r w:rsidRPr="00362572">
        <w:rPr>
          <w:rFonts w:ascii="Arial" w:hAnsi="Arial" w:cs="Arial"/>
          <w:sz w:val="22"/>
          <w:szCs w:val="22"/>
        </w:rPr>
        <w:t xml:space="preserve"> </w:t>
      </w:r>
    </w:p>
    <w:p w:rsidR="00FC6899" w:rsidRPr="00A55E38" w:rsidRDefault="00FC6899" w:rsidP="00A55E38">
      <w:pPr>
        <w:pStyle w:val="Default"/>
        <w:ind w:left="720"/>
        <w:rPr>
          <w:sz w:val="22"/>
          <w:szCs w:val="22"/>
        </w:rPr>
      </w:pPr>
      <w:r w:rsidRPr="007B35CE">
        <w:rPr>
          <w:sz w:val="22"/>
          <w:szCs w:val="22"/>
        </w:rPr>
        <w:t xml:space="preserve">The expectations and goal setting, mid-point conversation, and summary evaluation conversations require documentation. </w:t>
      </w:r>
      <w:r w:rsidR="007B35CE" w:rsidRPr="007B35CE">
        <w:rPr>
          <w:sz w:val="22"/>
          <w:szCs w:val="22"/>
        </w:rPr>
        <w:t xml:space="preserve"> </w:t>
      </w:r>
      <w:r w:rsidR="007B35CE" w:rsidRPr="00B04D92">
        <w:rPr>
          <w:sz w:val="22"/>
          <w:szCs w:val="22"/>
        </w:rPr>
        <w:t xml:space="preserve">A copy of the expectation and goal setting document, mid-point conversation, and summary evaluation should be signed by the supervisor and employee. The employee should receive a copy, a copy should be retained by the supervisor, </w:t>
      </w:r>
      <w:r w:rsidR="007B35CE" w:rsidRPr="00B04D92">
        <w:rPr>
          <w:bCs/>
          <w:sz w:val="22"/>
          <w:szCs w:val="22"/>
        </w:rPr>
        <w:t xml:space="preserve">and </w:t>
      </w:r>
      <w:r w:rsidR="002D08F7">
        <w:rPr>
          <w:bCs/>
          <w:sz w:val="22"/>
          <w:szCs w:val="22"/>
        </w:rPr>
        <w:t xml:space="preserve">the original should be forwarded to </w:t>
      </w:r>
      <w:r w:rsidR="007B35CE" w:rsidRPr="00B04D92">
        <w:rPr>
          <w:bCs/>
          <w:sz w:val="22"/>
          <w:szCs w:val="22"/>
        </w:rPr>
        <w:t>Kathy Mather in ASU</w:t>
      </w:r>
      <w:r w:rsidR="007B35CE" w:rsidRPr="00B04D92">
        <w:rPr>
          <w:sz w:val="22"/>
          <w:szCs w:val="22"/>
        </w:rPr>
        <w:t>.</w:t>
      </w:r>
    </w:p>
    <w:p w:rsidR="00FC6899" w:rsidRPr="00D0243D" w:rsidRDefault="00FC6899" w:rsidP="00FC6899">
      <w:pPr>
        <w:pStyle w:val="NormalWeb"/>
        <w:spacing w:before="0" w:beforeAutospacing="0" w:after="0" w:afterAutospacing="0"/>
        <w:jc w:val="center"/>
        <w:rPr>
          <w:rFonts w:ascii="Arial" w:hAnsi="Arial" w:cs="Arial"/>
          <w:sz w:val="22"/>
          <w:szCs w:val="22"/>
        </w:rPr>
      </w:pPr>
      <w:r w:rsidRPr="00D0243D">
        <w:rPr>
          <w:rFonts w:ascii="Arial" w:hAnsi="Arial" w:cs="Arial"/>
          <w:b/>
          <w:sz w:val="22"/>
          <w:szCs w:val="22"/>
        </w:rPr>
        <w:lastRenderedPageBreak/>
        <w:t>Performance Management Program Components</w:t>
      </w:r>
    </w:p>
    <w:p w:rsidR="003E5221" w:rsidRPr="00D0243D" w:rsidRDefault="003E5221" w:rsidP="00FC6899">
      <w:pPr>
        <w:pStyle w:val="NormalWeb"/>
        <w:spacing w:before="0" w:beforeAutospacing="0" w:after="0" w:afterAutospacing="0"/>
        <w:rPr>
          <w:rFonts w:ascii="Arial" w:hAnsi="Arial" w:cs="Arial"/>
          <w:sz w:val="22"/>
          <w:szCs w:val="22"/>
        </w:rPr>
      </w:pPr>
    </w:p>
    <w:p w:rsidR="00FC6899" w:rsidRPr="00D0243D" w:rsidRDefault="00FC6899" w:rsidP="00FC6899">
      <w:pPr>
        <w:pStyle w:val="NormalWeb"/>
        <w:numPr>
          <w:ilvl w:val="0"/>
          <w:numId w:val="1"/>
        </w:numPr>
        <w:spacing w:before="0" w:beforeAutospacing="0" w:after="0" w:afterAutospacing="0"/>
        <w:rPr>
          <w:rFonts w:ascii="Arial" w:hAnsi="Arial" w:cs="Arial"/>
          <w:sz w:val="22"/>
          <w:szCs w:val="22"/>
        </w:rPr>
      </w:pPr>
      <w:r w:rsidRPr="00D0243D">
        <w:rPr>
          <w:rFonts w:ascii="Arial" w:hAnsi="Arial" w:cs="Arial"/>
          <w:b/>
          <w:sz w:val="22"/>
          <w:szCs w:val="22"/>
        </w:rPr>
        <w:t>Expectations and goal-setting</w:t>
      </w:r>
    </w:p>
    <w:p w:rsidR="00FC6899" w:rsidRPr="00D0243D" w:rsidRDefault="00FC6899" w:rsidP="00FC6899">
      <w:pPr>
        <w:pStyle w:val="NormalWeb"/>
        <w:spacing w:before="0" w:beforeAutospacing="0" w:after="0" w:afterAutospacing="0"/>
        <w:ind w:left="720"/>
        <w:rPr>
          <w:rFonts w:ascii="Times New Roman" w:hAnsi="Times New Roman"/>
          <w:sz w:val="22"/>
          <w:szCs w:val="22"/>
        </w:rPr>
      </w:pPr>
      <w:r w:rsidRPr="00D0243D">
        <w:rPr>
          <w:rFonts w:ascii="Times New Roman" w:hAnsi="Times New Roman"/>
          <w:sz w:val="22"/>
          <w:szCs w:val="22"/>
        </w:rPr>
        <w:t>Managers/supervisors should have initial expectation and goal-setting conversations with each of their new employees within 30 days of their start date, and annually after that.</w:t>
      </w:r>
      <w:r>
        <w:rPr>
          <w:rFonts w:ascii="Times New Roman" w:hAnsi="Times New Roman"/>
          <w:sz w:val="22"/>
          <w:szCs w:val="22"/>
        </w:rPr>
        <w:t xml:space="preserve"> </w:t>
      </w:r>
    </w:p>
    <w:p w:rsidR="00FC6899" w:rsidRPr="00D0243D" w:rsidRDefault="00FC6899" w:rsidP="00FC6899">
      <w:pPr>
        <w:pStyle w:val="NormalWeb"/>
        <w:spacing w:before="0" w:beforeAutospacing="0" w:after="0" w:afterAutospacing="0"/>
        <w:ind w:left="720"/>
        <w:rPr>
          <w:rFonts w:ascii="Arial" w:hAnsi="Arial" w:cs="Arial"/>
          <w:sz w:val="22"/>
          <w:szCs w:val="22"/>
        </w:rPr>
      </w:pPr>
    </w:p>
    <w:p w:rsidR="00FC6899" w:rsidRPr="00D0243D" w:rsidRDefault="00FC6899" w:rsidP="00FC6899">
      <w:pPr>
        <w:pStyle w:val="NormalWeb"/>
        <w:numPr>
          <w:ilvl w:val="0"/>
          <w:numId w:val="12"/>
        </w:numPr>
        <w:spacing w:before="0" w:beforeAutospacing="0" w:after="0" w:afterAutospacing="0"/>
        <w:rPr>
          <w:rFonts w:ascii="Arial" w:hAnsi="Arial" w:cs="Arial"/>
          <w:b/>
          <w:sz w:val="22"/>
          <w:szCs w:val="22"/>
        </w:rPr>
      </w:pPr>
      <w:r w:rsidRPr="00D0243D">
        <w:rPr>
          <w:rFonts w:ascii="Arial" w:hAnsi="Arial" w:cs="Arial"/>
          <w:b/>
          <w:sz w:val="22"/>
          <w:szCs w:val="22"/>
        </w:rPr>
        <w:t xml:space="preserve">The expectations and goal setting discussion should cover: </w:t>
      </w:r>
    </w:p>
    <w:p w:rsidR="00FC6899" w:rsidRPr="00D0243D" w:rsidRDefault="00FC6899" w:rsidP="00FC6899">
      <w:pPr>
        <w:pStyle w:val="NormalWeb"/>
        <w:numPr>
          <w:ilvl w:val="0"/>
          <w:numId w:val="17"/>
        </w:numPr>
        <w:spacing w:before="0" w:beforeAutospacing="0" w:after="0" w:afterAutospacing="0"/>
        <w:rPr>
          <w:rFonts w:ascii="Times New Roman" w:hAnsi="Times New Roman"/>
          <w:sz w:val="22"/>
          <w:szCs w:val="22"/>
        </w:rPr>
      </w:pPr>
      <w:r w:rsidRPr="00D0243D">
        <w:rPr>
          <w:rFonts w:ascii="Times New Roman" w:hAnsi="Times New Roman"/>
          <w:sz w:val="22"/>
          <w:szCs w:val="22"/>
        </w:rPr>
        <w:t>The major duties of the new hire’s position</w:t>
      </w:r>
    </w:p>
    <w:p w:rsidR="00FC6899" w:rsidRPr="00D0243D" w:rsidRDefault="00FC6899" w:rsidP="00FC6899">
      <w:pPr>
        <w:pStyle w:val="NormalWeb"/>
        <w:numPr>
          <w:ilvl w:val="0"/>
          <w:numId w:val="17"/>
        </w:numPr>
        <w:spacing w:before="0" w:beforeAutospacing="0" w:after="0" w:afterAutospacing="0"/>
        <w:rPr>
          <w:rFonts w:ascii="Times New Roman" w:hAnsi="Times New Roman"/>
          <w:sz w:val="22"/>
          <w:szCs w:val="22"/>
        </w:rPr>
      </w:pPr>
      <w:r w:rsidRPr="00D0243D">
        <w:rPr>
          <w:rFonts w:ascii="Times New Roman" w:hAnsi="Times New Roman"/>
          <w:sz w:val="22"/>
          <w:szCs w:val="22"/>
        </w:rPr>
        <w:t>Work priorities</w:t>
      </w:r>
    </w:p>
    <w:p w:rsidR="00FC6899" w:rsidRPr="00D0243D" w:rsidRDefault="00FC6899" w:rsidP="00FC6899">
      <w:pPr>
        <w:pStyle w:val="NormalWeb"/>
        <w:numPr>
          <w:ilvl w:val="0"/>
          <w:numId w:val="17"/>
        </w:numPr>
        <w:spacing w:before="0" w:beforeAutospacing="0" w:after="0" w:afterAutospacing="0"/>
        <w:rPr>
          <w:rFonts w:ascii="Times New Roman" w:hAnsi="Times New Roman"/>
          <w:sz w:val="22"/>
          <w:szCs w:val="22"/>
        </w:rPr>
      </w:pPr>
      <w:r w:rsidRPr="00D0243D">
        <w:rPr>
          <w:rFonts w:ascii="Times New Roman" w:hAnsi="Times New Roman"/>
          <w:sz w:val="22"/>
          <w:szCs w:val="22"/>
        </w:rPr>
        <w:t xml:space="preserve">How performance will be evaluated, development goals and needs, and strategies to meet those needs </w:t>
      </w:r>
    </w:p>
    <w:p w:rsidR="00FC6899" w:rsidRPr="00D0243D" w:rsidRDefault="00FC6899" w:rsidP="00FC6899">
      <w:pPr>
        <w:pStyle w:val="NormalWeb"/>
        <w:numPr>
          <w:ilvl w:val="0"/>
          <w:numId w:val="12"/>
        </w:numPr>
        <w:spacing w:before="0" w:beforeAutospacing="0" w:after="0" w:afterAutospacing="0"/>
        <w:rPr>
          <w:rFonts w:ascii="Arial" w:hAnsi="Arial" w:cs="Arial"/>
          <w:b/>
          <w:sz w:val="22"/>
          <w:szCs w:val="22"/>
        </w:rPr>
      </w:pPr>
      <w:r w:rsidRPr="00D0243D">
        <w:rPr>
          <w:rFonts w:ascii="Arial" w:hAnsi="Arial" w:cs="Arial"/>
          <w:b/>
          <w:sz w:val="22"/>
          <w:szCs w:val="22"/>
        </w:rPr>
        <w:t xml:space="preserve">Required documentation must include: </w:t>
      </w:r>
    </w:p>
    <w:p w:rsidR="00FC6899" w:rsidRPr="00D0243D" w:rsidRDefault="00FC6899" w:rsidP="00FC6899">
      <w:pPr>
        <w:pStyle w:val="NormalWeb"/>
        <w:numPr>
          <w:ilvl w:val="0"/>
          <w:numId w:val="18"/>
        </w:numPr>
        <w:spacing w:before="0" w:beforeAutospacing="0" w:after="0" w:afterAutospacing="0"/>
        <w:rPr>
          <w:rFonts w:ascii="Times New Roman" w:hAnsi="Times New Roman"/>
          <w:sz w:val="22"/>
          <w:szCs w:val="22"/>
        </w:rPr>
      </w:pPr>
      <w:r w:rsidRPr="00D0243D">
        <w:rPr>
          <w:rFonts w:ascii="Times New Roman" w:hAnsi="Times New Roman"/>
          <w:sz w:val="22"/>
          <w:szCs w:val="22"/>
        </w:rPr>
        <w:t>Date of the conversation</w:t>
      </w:r>
    </w:p>
    <w:p w:rsidR="00FC6899" w:rsidRPr="00D0243D" w:rsidRDefault="00FC6899" w:rsidP="00FC6899">
      <w:pPr>
        <w:pStyle w:val="NormalWeb"/>
        <w:numPr>
          <w:ilvl w:val="0"/>
          <w:numId w:val="18"/>
        </w:numPr>
        <w:spacing w:before="0" w:beforeAutospacing="0" w:after="0" w:afterAutospacing="0"/>
        <w:rPr>
          <w:rFonts w:ascii="Times New Roman" w:hAnsi="Times New Roman"/>
          <w:sz w:val="22"/>
          <w:szCs w:val="22"/>
        </w:rPr>
      </w:pPr>
      <w:r w:rsidRPr="00D0243D">
        <w:rPr>
          <w:rFonts w:ascii="Times New Roman" w:hAnsi="Times New Roman"/>
          <w:sz w:val="22"/>
          <w:szCs w:val="22"/>
        </w:rPr>
        <w:t xml:space="preserve">Goals and expectations that were identified in the meeting </w:t>
      </w:r>
    </w:p>
    <w:p w:rsidR="00FC6899" w:rsidRPr="00D0243D" w:rsidRDefault="00FC6899" w:rsidP="00FC6899">
      <w:pPr>
        <w:pStyle w:val="NormalWeb"/>
        <w:numPr>
          <w:ilvl w:val="0"/>
          <w:numId w:val="18"/>
        </w:numPr>
        <w:spacing w:before="0" w:beforeAutospacing="0" w:after="0" w:afterAutospacing="0"/>
        <w:rPr>
          <w:rFonts w:ascii="Times New Roman" w:hAnsi="Times New Roman"/>
          <w:sz w:val="22"/>
          <w:szCs w:val="22"/>
        </w:rPr>
      </w:pPr>
      <w:r w:rsidRPr="00D0243D">
        <w:rPr>
          <w:rFonts w:ascii="Times New Roman" w:hAnsi="Times New Roman"/>
          <w:sz w:val="22"/>
          <w:szCs w:val="22"/>
        </w:rPr>
        <w:t>A copy must be provided to the employee</w:t>
      </w:r>
    </w:p>
    <w:p w:rsidR="00FC6899" w:rsidRPr="00D0243D" w:rsidRDefault="00FC6899" w:rsidP="00FC6899">
      <w:pPr>
        <w:pStyle w:val="NormalWeb"/>
        <w:spacing w:before="0" w:beforeAutospacing="0" w:after="0" w:afterAutospacing="0"/>
        <w:ind w:left="720"/>
        <w:rPr>
          <w:rFonts w:ascii="Arial" w:hAnsi="Arial" w:cs="Arial"/>
          <w:sz w:val="22"/>
          <w:szCs w:val="22"/>
        </w:rPr>
      </w:pPr>
    </w:p>
    <w:p w:rsidR="008D0DDB" w:rsidRDefault="003E5221" w:rsidP="00CF24AC">
      <w:pPr>
        <w:pStyle w:val="NormalWeb"/>
        <w:spacing w:before="0" w:beforeAutospacing="0" w:after="0" w:afterAutospacing="0"/>
        <w:ind w:left="720"/>
        <w:rPr>
          <w:rFonts w:ascii="Times New Roman" w:hAnsi="Times New Roman"/>
          <w:sz w:val="22"/>
          <w:szCs w:val="22"/>
        </w:rPr>
      </w:pPr>
      <w:r>
        <w:rPr>
          <w:rFonts w:ascii="Times New Roman" w:hAnsi="Times New Roman"/>
          <w:sz w:val="22"/>
          <w:szCs w:val="22"/>
        </w:rPr>
        <w:t>Managers/supervisors may use their discretion to develop templates for expectation and goal-setting conversations, as long as the required elements described above are included and documented.</w:t>
      </w:r>
    </w:p>
    <w:p w:rsidR="00FC6899" w:rsidRPr="00D0243D" w:rsidRDefault="00FC6899" w:rsidP="00FC6899">
      <w:pPr>
        <w:pStyle w:val="NormalWeb"/>
        <w:spacing w:before="0" w:beforeAutospacing="0" w:after="0" w:afterAutospacing="0"/>
        <w:ind w:left="1080"/>
        <w:rPr>
          <w:rFonts w:ascii="Arial" w:hAnsi="Arial" w:cs="Arial"/>
          <w:sz w:val="22"/>
          <w:szCs w:val="22"/>
        </w:rPr>
      </w:pPr>
    </w:p>
    <w:p w:rsidR="00FC6899" w:rsidRDefault="00FC6899" w:rsidP="00FC6899">
      <w:pPr>
        <w:pStyle w:val="NormalWeb"/>
        <w:numPr>
          <w:ilvl w:val="0"/>
          <w:numId w:val="11"/>
        </w:numPr>
        <w:spacing w:before="0" w:beforeAutospacing="0" w:after="0" w:afterAutospacing="0"/>
        <w:rPr>
          <w:rFonts w:ascii="Arial" w:hAnsi="Arial" w:cs="Arial"/>
          <w:sz w:val="22"/>
          <w:szCs w:val="22"/>
        </w:rPr>
      </w:pPr>
      <w:r w:rsidRPr="00D0243D">
        <w:rPr>
          <w:rFonts w:ascii="Arial" w:hAnsi="Arial" w:cs="Arial"/>
          <w:b/>
          <w:sz w:val="22"/>
          <w:szCs w:val="22"/>
        </w:rPr>
        <w:t>SMART Goals:</w:t>
      </w:r>
      <w:r>
        <w:rPr>
          <w:rFonts w:ascii="Arial" w:hAnsi="Arial" w:cs="Arial"/>
          <w:sz w:val="22"/>
          <w:szCs w:val="22"/>
        </w:rPr>
        <w:t xml:space="preserve"> </w:t>
      </w:r>
    </w:p>
    <w:p w:rsidR="00FC6899" w:rsidRPr="00D0243D" w:rsidRDefault="00FC6899" w:rsidP="00FC6899">
      <w:pPr>
        <w:pStyle w:val="NormalWeb"/>
        <w:spacing w:before="0" w:beforeAutospacing="0" w:after="0" w:afterAutospacing="0"/>
        <w:ind w:left="1440"/>
        <w:rPr>
          <w:rFonts w:ascii="Times New Roman" w:hAnsi="Times New Roman"/>
          <w:sz w:val="22"/>
          <w:szCs w:val="22"/>
        </w:rPr>
      </w:pPr>
      <w:r w:rsidRPr="00D0243D">
        <w:rPr>
          <w:rFonts w:ascii="Times New Roman" w:hAnsi="Times New Roman"/>
          <w:sz w:val="22"/>
          <w:szCs w:val="22"/>
        </w:rPr>
        <w:t>The creation of goals is a critical portion of the performance management process. Performance expectations set the baseline for an employee to know what is expected of them in the job.</w:t>
      </w:r>
      <w:r>
        <w:rPr>
          <w:rFonts w:ascii="Times New Roman" w:hAnsi="Times New Roman"/>
          <w:sz w:val="22"/>
          <w:szCs w:val="22"/>
        </w:rPr>
        <w:t xml:space="preserve"> The </w:t>
      </w:r>
      <w:r w:rsidRPr="00D0243D">
        <w:rPr>
          <w:rFonts w:ascii="Times New Roman" w:hAnsi="Times New Roman"/>
          <w:b/>
          <w:sz w:val="22"/>
          <w:szCs w:val="22"/>
        </w:rPr>
        <w:t>SMART</w:t>
      </w:r>
      <w:r>
        <w:rPr>
          <w:rFonts w:ascii="Times New Roman" w:hAnsi="Times New Roman"/>
          <w:sz w:val="22"/>
          <w:szCs w:val="22"/>
        </w:rPr>
        <w:t xml:space="preserve"> method is a useful guide in developing expectations and setting goals.</w:t>
      </w:r>
    </w:p>
    <w:p w:rsidR="00FC6899" w:rsidRPr="00D0243D" w:rsidRDefault="00FC6899" w:rsidP="00FC6899">
      <w:pPr>
        <w:pStyle w:val="NormalWeb"/>
        <w:spacing w:before="0" w:beforeAutospacing="0" w:after="0" w:afterAutospacing="0"/>
        <w:ind w:left="720" w:firstLine="720"/>
        <w:rPr>
          <w:rFonts w:ascii="Arial" w:hAnsi="Arial" w:cs="Arial"/>
          <w:sz w:val="22"/>
          <w:szCs w:val="22"/>
        </w:rPr>
      </w:pPr>
    </w:p>
    <w:p w:rsidR="00FC6899" w:rsidRPr="00D0243D" w:rsidRDefault="003E5221" w:rsidP="00FC6899">
      <w:pPr>
        <w:pStyle w:val="NormalWeb"/>
        <w:spacing w:before="0" w:beforeAutospacing="0" w:after="0" w:afterAutospacing="0"/>
        <w:ind w:left="1440"/>
        <w:rPr>
          <w:rFonts w:ascii="Arial" w:hAnsi="Arial" w:cs="Arial"/>
          <w:b/>
          <w:sz w:val="22"/>
          <w:szCs w:val="22"/>
        </w:rPr>
      </w:pPr>
      <w:r>
        <w:rPr>
          <w:rFonts w:ascii="Arial" w:hAnsi="Arial" w:cs="Arial"/>
          <w:b/>
          <w:sz w:val="22"/>
          <w:szCs w:val="22"/>
        </w:rPr>
        <w:t>Specific -</w:t>
      </w:r>
    </w:p>
    <w:p w:rsidR="00FC6899" w:rsidRPr="00D0243D" w:rsidRDefault="00FC6899" w:rsidP="00FC6899">
      <w:pPr>
        <w:pStyle w:val="NormalWeb"/>
        <w:spacing w:before="0" w:beforeAutospacing="0" w:after="0" w:afterAutospacing="0"/>
        <w:ind w:left="1440"/>
        <w:rPr>
          <w:rFonts w:ascii="Times New Roman" w:hAnsi="Times New Roman"/>
          <w:sz w:val="22"/>
          <w:szCs w:val="22"/>
        </w:rPr>
      </w:pPr>
      <w:r w:rsidRPr="00D0243D">
        <w:rPr>
          <w:rFonts w:ascii="Times New Roman" w:hAnsi="Times New Roman"/>
          <w:sz w:val="22"/>
          <w:szCs w:val="22"/>
        </w:rPr>
        <w:t>Goals should be detailed and clear so employees understand exactly what they are trying to</w:t>
      </w:r>
      <w:r>
        <w:rPr>
          <w:rFonts w:ascii="Times New Roman" w:hAnsi="Times New Roman"/>
          <w:sz w:val="22"/>
          <w:szCs w:val="22"/>
        </w:rPr>
        <w:t xml:space="preserve"> </w:t>
      </w:r>
      <w:r w:rsidRPr="00D0243D">
        <w:rPr>
          <w:rFonts w:ascii="Times New Roman" w:hAnsi="Times New Roman"/>
          <w:sz w:val="22"/>
          <w:szCs w:val="22"/>
        </w:rPr>
        <w:t>accomplish</w:t>
      </w:r>
    </w:p>
    <w:p w:rsidR="00FC6899" w:rsidRPr="00D0243D" w:rsidRDefault="00FC6899" w:rsidP="00FC6899">
      <w:pPr>
        <w:pStyle w:val="NormalWeb"/>
        <w:spacing w:before="0" w:beforeAutospacing="0" w:after="0" w:afterAutospacing="0"/>
        <w:ind w:left="1440"/>
        <w:rPr>
          <w:rFonts w:ascii="Arial" w:hAnsi="Arial" w:cs="Arial"/>
          <w:sz w:val="22"/>
          <w:szCs w:val="22"/>
        </w:rPr>
      </w:pPr>
    </w:p>
    <w:p w:rsidR="00FC6899" w:rsidRPr="00D0243D" w:rsidRDefault="00FC6899" w:rsidP="00FC6899">
      <w:pPr>
        <w:pStyle w:val="NormalWeb"/>
        <w:spacing w:before="0" w:beforeAutospacing="0" w:after="0" w:afterAutospacing="0"/>
        <w:ind w:left="1440"/>
        <w:rPr>
          <w:rFonts w:ascii="Arial" w:hAnsi="Arial" w:cs="Arial"/>
          <w:b/>
          <w:sz w:val="22"/>
          <w:szCs w:val="22"/>
        </w:rPr>
      </w:pPr>
      <w:r w:rsidRPr="00D0243D">
        <w:rPr>
          <w:rFonts w:ascii="Arial" w:hAnsi="Arial" w:cs="Arial"/>
          <w:b/>
          <w:sz w:val="22"/>
          <w:szCs w:val="22"/>
        </w:rPr>
        <w:t xml:space="preserve">Measureable </w:t>
      </w:r>
      <w:r w:rsidR="003E5221">
        <w:rPr>
          <w:rFonts w:ascii="Arial" w:hAnsi="Arial" w:cs="Arial"/>
          <w:b/>
          <w:sz w:val="22"/>
          <w:szCs w:val="22"/>
        </w:rPr>
        <w:t>-</w:t>
      </w:r>
    </w:p>
    <w:p w:rsidR="00FC6899" w:rsidRPr="00D0243D" w:rsidRDefault="00FC6899" w:rsidP="00FC6899">
      <w:pPr>
        <w:pStyle w:val="NormalWeb"/>
        <w:spacing w:before="0" w:beforeAutospacing="0" w:after="0" w:afterAutospacing="0"/>
        <w:ind w:left="1440"/>
        <w:rPr>
          <w:rFonts w:ascii="Times New Roman" w:hAnsi="Times New Roman"/>
          <w:sz w:val="22"/>
          <w:szCs w:val="22"/>
        </w:rPr>
      </w:pPr>
      <w:r w:rsidRPr="00D0243D">
        <w:rPr>
          <w:rFonts w:ascii="Times New Roman" w:hAnsi="Times New Roman"/>
          <w:sz w:val="22"/>
          <w:szCs w:val="22"/>
        </w:rPr>
        <w:t>There is a metric or number value attached to achieving the goal or an objective way to verify that the goal was accomplished</w:t>
      </w:r>
    </w:p>
    <w:p w:rsidR="00FC6899" w:rsidRPr="00D0243D" w:rsidRDefault="00FC6899" w:rsidP="00FC6899">
      <w:pPr>
        <w:pStyle w:val="NormalWeb"/>
        <w:spacing w:before="0" w:beforeAutospacing="0" w:after="0" w:afterAutospacing="0"/>
        <w:ind w:left="1440"/>
        <w:rPr>
          <w:rFonts w:ascii="Arial" w:hAnsi="Arial" w:cs="Arial"/>
          <w:sz w:val="22"/>
          <w:szCs w:val="22"/>
        </w:rPr>
      </w:pPr>
    </w:p>
    <w:p w:rsidR="00FC6899" w:rsidRPr="00D0243D" w:rsidRDefault="003E5221" w:rsidP="00FC6899">
      <w:pPr>
        <w:pStyle w:val="NormalWeb"/>
        <w:spacing w:before="0" w:beforeAutospacing="0" w:after="0" w:afterAutospacing="0"/>
        <w:ind w:left="1440"/>
        <w:rPr>
          <w:rFonts w:ascii="Arial" w:hAnsi="Arial" w:cs="Arial"/>
          <w:b/>
          <w:sz w:val="22"/>
          <w:szCs w:val="22"/>
        </w:rPr>
      </w:pPr>
      <w:r>
        <w:rPr>
          <w:rFonts w:ascii="Arial" w:hAnsi="Arial" w:cs="Arial"/>
          <w:b/>
          <w:sz w:val="22"/>
          <w:szCs w:val="22"/>
        </w:rPr>
        <w:t>Achievable -</w:t>
      </w:r>
    </w:p>
    <w:p w:rsidR="00FC6899" w:rsidRPr="00D0243D" w:rsidRDefault="00FC6899" w:rsidP="00FC6899">
      <w:pPr>
        <w:pStyle w:val="NormalWeb"/>
        <w:spacing w:before="0" w:beforeAutospacing="0" w:after="0" w:afterAutospacing="0"/>
        <w:ind w:left="1440"/>
        <w:rPr>
          <w:rFonts w:ascii="Times New Roman" w:hAnsi="Times New Roman"/>
          <w:sz w:val="22"/>
          <w:szCs w:val="22"/>
        </w:rPr>
      </w:pPr>
      <w:r w:rsidRPr="00D0243D">
        <w:rPr>
          <w:rFonts w:ascii="Times New Roman" w:hAnsi="Times New Roman"/>
          <w:sz w:val="22"/>
          <w:szCs w:val="22"/>
        </w:rPr>
        <w:t>The goal is within a reasonable scope for the employee to achieve the goals given their skills, available resources, and time constraints</w:t>
      </w:r>
    </w:p>
    <w:p w:rsidR="00FC6899" w:rsidRPr="00D0243D" w:rsidRDefault="00FC6899" w:rsidP="00FC6899">
      <w:pPr>
        <w:pStyle w:val="NormalWeb"/>
        <w:spacing w:before="0" w:beforeAutospacing="0" w:after="0" w:afterAutospacing="0"/>
        <w:ind w:left="1440"/>
        <w:rPr>
          <w:rFonts w:ascii="Arial" w:hAnsi="Arial" w:cs="Arial"/>
          <w:sz w:val="22"/>
          <w:szCs w:val="22"/>
        </w:rPr>
      </w:pPr>
    </w:p>
    <w:p w:rsidR="00FC6899" w:rsidRPr="00D0243D" w:rsidRDefault="003E5221" w:rsidP="00FC6899">
      <w:pPr>
        <w:pStyle w:val="NormalWeb"/>
        <w:spacing w:before="0" w:beforeAutospacing="0" w:after="0" w:afterAutospacing="0"/>
        <w:ind w:left="1440"/>
        <w:rPr>
          <w:rFonts w:ascii="Arial" w:hAnsi="Arial" w:cs="Arial"/>
          <w:b/>
          <w:sz w:val="22"/>
          <w:szCs w:val="22"/>
        </w:rPr>
      </w:pPr>
      <w:r>
        <w:rPr>
          <w:rFonts w:ascii="Arial" w:hAnsi="Arial" w:cs="Arial"/>
          <w:b/>
          <w:sz w:val="22"/>
          <w:szCs w:val="22"/>
        </w:rPr>
        <w:t>Relevant -</w:t>
      </w:r>
    </w:p>
    <w:p w:rsidR="00FC6899" w:rsidRPr="00D0243D" w:rsidRDefault="00FC6899" w:rsidP="00FC6899">
      <w:pPr>
        <w:pStyle w:val="NormalWeb"/>
        <w:spacing w:before="0" w:beforeAutospacing="0" w:after="0" w:afterAutospacing="0"/>
        <w:ind w:left="1440"/>
        <w:rPr>
          <w:rFonts w:ascii="Arial" w:hAnsi="Arial" w:cs="Arial"/>
          <w:sz w:val="22"/>
          <w:szCs w:val="22"/>
        </w:rPr>
      </w:pPr>
      <w:r w:rsidRPr="00D0243D">
        <w:rPr>
          <w:rFonts w:ascii="Times New Roman" w:hAnsi="Times New Roman"/>
          <w:sz w:val="22"/>
          <w:szCs w:val="22"/>
        </w:rPr>
        <w:t>The goal is relevant to the organization mission, vision, and employee</w:t>
      </w:r>
      <w:r w:rsidRPr="00D0243D">
        <w:rPr>
          <w:rFonts w:ascii="Arial" w:hAnsi="Arial" w:cs="Arial"/>
          <w:sz w:val="22"/>
          <w:szCs w:val="22"/>
        </w:rPr>
        <w:t xml:space="preserve"> </w:t>
      </w:r>
    </w:p>
    <w:p w:rsidR="00FC6899" w:rsidRPr="00D0243D" w:rsidRDefault="00FC6899" w:rsidP="00FC6899">
      <w:pPr>
        <w:pStyle w:val="NormalWeb"/>
        <w:spacing w:before="0" w:beforeAutospacing="0" w:after="0" w:afterAutospacing="0"/>
        <w:ind w:left="1440"/>
        <w:rPr>
          <w:rFonts w:ascii="Arial" w:hAnsi="Arial" w:cs="Arial"/>
          <w:sz w:val="22"/>
          <w:szCs w:val="22"/>
        </w:rPr>
      </w:pPr>
    </w:p>
    <w:p w:rsidR="00FC6899" w:rsidRPr="00D0243D" w:rsidRDefault="00FC6899" w:rsidP="00FC6899">
      <w:pPr>
        <w:pStyle w:val="NormalWeb"/>
        <w:spacing w:before="0" w:beforeAutospacing="0" w:after="0" w:afterAutospacing="0"/>
        <w:ind w:left="1440"/>
        <w:rPr>
          <w:rFonts w:ascii="Arial" w:hAnsi="Arial" w:cs="Arial"/>
          <w:b/>
          <w:sz w:val="22"/>
          <w:szCs w:val="22"/>
        </w:rPr>
      </w:pPr>
      <w:r w:rsidRPr="00D0243D">
        <w:rPr>
          <w:rFonts w:ascii="Arial" w:hAnsi="Arial" w:cs="Arial"/>
          <w:b/>
          <w:sz w:val="22"/>
          <w:szCs w:val="22"/>
        </w:rPr>
        <w:t>Time</w:t>
      </w:r>
      <w:r>
        <w:rPr>
          <w:rFonts w:ascii="Arial" w:hAnsi="Arial" w:cs="Arial"/>
          <w:b/>
          <w:sz w:val="22"/>
          <w:szCs w:val="22"/>
        </w:rPr>
        <w:t xml:space="preserve"> </w:t>
      </w:r>
      <w:r w:rsidR="003E5221">
        <w:rPr>
          <w:rFonts w:ascii="Arial" w:hAnsi="Arial" w:cs="Arial"/>
          <w:b/>
          <w:sz w:val="22"/>
          <w:szCs w:val="22"/>
        </w:rPr>
        <w:t>sensitive -</w:t>
      </w:r>
    </w:p>
    <w:p w:rsidR="00FC6899" w:rsidRDefault="00FC6899" w:rsidP="00FC6899">
      <w:pPr>
        <w:pStyle w:val="NormalWeb"/>
        <w:spacing w:before="0" w:beforeAutospacing="0" w:after="0" w:afterAutospacing="0"/>
        <w:ind w:left="1440"/>
        <w:rPr>
          <w:rFonts w:ascii="Times New Roman" w:hAnsi="Times New Roman"/>
          <w:sz w:val="22"/>
          <w:szCs w:val="22"/>
        </w:rPr>
      </w:pPr>
      <w:r w:rsidRPr="00D0243D">
        <w:rPr>
          <w:rFonts w:ascii="Times New Roman" w:hAnsi="Times New Roman"/>
          <w:sz w:val="22"/>
          <w:szCs w:val="22"/>
        </w:rPr>
        <w:t>P</w:t>
      </w:r>
      <w:r>
        <w:rPr>
          <w:rFonts w:ascii="Times New Roman" w:hAnsi="Times New Roman"/>
          <w:sz w:val="22"/>
          <w:szCs w:val="22"/>
        </w:rPr>
        <w:t>rovides a timeline in which an objective is to be attained</w:t>
      </w:r>
    </w:p>
    <w:p w:rsidR="00FC6899" w:rsidRDefault="00FC6899" w:rsidP="00FC6899">
      <w:pPr>
        <w:pStyle w:val="NormalWeb"/>
        <w:spacing w:before="0" w:beforeAutospacing="0" w:after="0" w:afterAutospacing="0"/>
        <w:ind w:left="1800"/>
        <w:rPr>
          <w:rFonts w:ascii="Times New Roman" w:hAnsi="Times New Roman"/>
          <w:sz w:val="22"/>
          <w:szCs w:val="22"/>
        </w:rPr>
      </w:pPr>
    </w:p>
    <w:p w:rsidR="00FC6899" w:rsidRPr="00394696" w:rsidRDefault="00FC6899" w:rsidP="00FC6899">
      <w:pPr>
        <w:pStyle w:val="NormalWeb"/>
        <w:numPr>
          <w:ilvl w:val="0"/>
          <w:numId w:val="15"/>
        </w:numPr>
        <w:spacing w:before="0" w:beforeAutospacing="0" w:after="0" w:afterAutospacing="0"/>
        <w:rPr>
          <w:rFonts w:ascii="Times New Roman" w:hAnsi="Times New Roman"/>
          <w:sz w:val="22"/>
          <w:szCs w:val="22"/>
        </w:rPr>
      </w:pPr>
      <w:r w:rsidRPr="00394696">
        <w:rPr>
          <w:rFonts w:ascii="Times New Roman" w:hAnsi="Times New Roman"/>
          <w:sz w:val="22"/>
          <w:szCs w:val="22"/>
        </w:rPr>
        <w:t xml:space="preserve">Examples of SMART goals: </w:t>
      </w:r>
    </w:p>
    <w:p w:rsidR="00FC6899" w:rsidRPr="00D0243D" w:rsidRDefault="00FC6899" w:rsidP="00FC6899">
      <w:pPr>
        <w:pStyle w:val="NormalWeb"/>
        <w:numPr>
          <w:ilvl w:val="0"/>
          <w:numId w:val="22"/>
        </w:numPr>
        <w:spacing w:before="0" w:beforeAutospacing="0" w:after="0" w:afterAutospacing="0"/>
        <w:ind w:left="2520"/>
        <w:rPr>
          <w:rFonts w:ascii="Times New Roman" w:hAnsi="Times New Roman"/>
          <w:sz w:val="22"/>
          <w:szCs w:val="22"/>
        </w:rPr>
      </w:pPr>
      <w:r w:rsidRPr="00D0243D">
        <w:rPr>
          <w:rFonts w:ascii="Times New Roman" w:hAnsi="Times New Roman"/>
          <w:sz w:val="22"/>
          <w:szCs w:val="22"/>
        </w:rPr>
        <w:t>Poorly</w:t>
      </w:r>
      <w:r>
        <w:rPr>
          <w:rFonts w:ascii="Times New Roman" w:hAnsi="Times New Roman"/>
          <w:sz w:val="22"/>
          <w:szCs w:val="22"/>
        </w:rPr>
        <w:t>-</w:t>
      </w:r>
      <w:r w:rsidRPr="00D0243D">
        <w:rPr>
          <w:rFonts w:ascii="Times New Roman" w:hAnsi="Times New Roman"/>
          <w:sz w:val="22"/>
          <w:szCs w:val="22"/>
        </w:rPr>
        <w:t>formulated SMART Goal: Fix the financial documentation process</w:t>
      </w:r>
    </w:p>
    <w:p w:rsidR="00FC6899" w:rsidRPr="00D0243D" w:rsidRDefault="00FC6899" w:rsidP="00FC6899">
      <w:pPr>
        <w:pStyle w:val="NormalWeb"/>
        <w:numPr>
          <w:ilvl w:val="0"/>
          <w:numId w:val="22"/>
        </w:numPr>
        <w:spacing w:before="0" w:beforeAutospacing="0" w:after="0" w:afterAutospacing="0"/>
        <w:ind w:left="2520"/>
        <w:rPr>
          <w:rFonts w:ascii="Times New Roman" w:hAnsi="Times New Roman"/>
          <w:sz w:val="22"/>
          <w:szCs w:val="22"/>
        </w:rPr>
      </w:pPr>
      <w:r w:rsidRPr="00D0243D">
        <w:rPr>
          <w:rFonts w:ascii="Times New Roman" w:hAnsi="Times New Roman"/>
          <w:sz w:val="22"/>
          <w:szCs w:val="22"/>
        </w:rPr>
        <w:t>Well</w:t>
      </w:r>
      <w:r>
        <w:rPr>
          <w:rFonts w:ascii="Times New Roman" w:hAnsi="Times New Roman"/>
          <w:sz w:val="22"/>
          <w:szCs w:val="22"/>
        </w:rPr>
        <w:t>-</w:t>
      </w:r>
      <w:r w:rsidRPr="00D0243D">
        <w:rPr>
          <w:rFonts w:ascii="Times New Roman" w:hAnsi="Times New Roman"/>
          <w:sz w:val="22"/>
          <w:szCs w:val="22"/>
        </w:rPr>
        <w:t>formulated</w:t>
      </w:r>
      <w:r w:rsidRPr="00D0243D">
        <w:rPr>
          <w:rFonts w:ascii="Times New Roman" w:hAnsi="Times New Roman"/>
          <w:b/>
          <w:sz w:val="22"/>
          <w:szCs w:val="22"/>
        </w:rPr>
        <w:t xml:space="preserve"> </w:t>
      </w:r>
      <w:r w:rsidRPr="00D0243D">
        <w:rPr>
          <w:rFonts w:ascii="Times New Roman" w:hAnsi="Times New Roman"/>
          <w:sz w:val="22"/>
          <w:szCs w:val="22"/>
        </w:rPr>
        <w:t>SMART Goal: In order to serve our customers, save time, and ensure accuracy, reduce errors in the financial documentation process by 20 percent in the next three months</w:t>
      </w:r>
    </w:p>
    <w:p w:rsidR="00FC6899" w:rsidRPr="00D0243D" w:rsidRDefault="00FC6899" w:rsidP="00FC6899">
      <w:pPr>
        <w:pStyle w:val="NormalWeb"/>
        <w:spacing w:before="0" w:beforeAutospacing="0" w:after="0" w:afterAutospacing="0"/>
        <w:ind w:left="720"/>
        <w:rPr>
          <w:rFonts w:ascii="Arial" w:hAnsi="Arial" w:cs="Arial"/>
          <w:b/>
          <w:sz w:val="22"/>
          <w:szCs w:val="22"/>
        </w:rPr>
      </w:pPr>
    </w:p>
    <w:p w:rsidR="00FC6899" w:rsidRDefault="00FC6899" w:rsidP="00FC6899">
      <w:pPr>
        <w:pStyle w:val="NormalWeb"/>
        <w:numPr>
          <w:ilvl w:val="0"/>
          <w:numId w:val="1"/>
        </w:numPr>
        <w:spacing w:before="0" w:beforeAutospacing="0" w:after="0" w:afterAutospacing="0"/>
        <w:rPr>
          <w:rFonts w:ascii="Arial" w:hAnsi="Arial" w:cs="Arial"/>
          <w:sz w:val="22"/>
          <w:szCs w:val="22"/>
        </w:rPr>
      </w:pPr>
      <w:r w:rsidRPr="00D0243D">
        <w:rPr>
          <w:rFonts w:ascii="Arial" w:hAnsi="Arial" w:cs="Arial"/>
          <w:b/>
          <w:sz w:val="22"/>
          <w:szCs w:val="22"/>
        </w:rPr>
        <w:t>Informal conversations</w:t>
      </w:r>
    </w:p>
    <w:p w:rsidR="00FC6899" w:rsidRPr="00D0243D" w:rsidRDefault="00FC6899" w:rsidP="00FC6899">
      <w:pPr>
        <w:pStyle w:val="NormalWeb"/>
        <w:spacing w:before="0" w:beforeAutospacing="0" w:after="0" w:afterAutospacing="0"/>
        <w:ind w:left="720"/>
        <w:rPr>
          <w:rFonts w:ascii="Times New Roman" w:hAnsi="Times New Roman"/>
          <w:sz w:val="22"/>
          <w:szCs w:val="22"/>
        </w:rPr>
      </w:pPr>
      <w:r w:rsidRPr="00D0243D">
        <w:rPr>
          <w:rFonts w:ascii="Times New Roman" w:hAnsi="Times New Roman"/>
          <w:sz w:val="22"/>
          <w:szCs w:val="22"/>
        </w:rPr>
        <w:t xml:space="preserve">This </w:t>
      </w:r>
      <w:r>
        <w:rPr>
          <w:rFonts w:ascii="Times New Roman" w:hAnsi="Times New Roman"/>
          <w:sz w:val="22"/>
          <w:szCs w:val="22"/>
        </w:rPr>
        <w:t xml:space="preserve">is one of the </w:t>
      </w:r>
      <w:r w:rsidRPr="006C4EBE">
        <w:rPr>
          <w:rFonts w:ascii="Times New Roman" w:hAnsi="Times New Roman"/>
          <w:sz w:val="22"/>
          <w:szCs w:val="22"/>
        </w:rPr>
        <w:t>most</w:t>
      </w:r>
      <w:r w:rsidRPr="00D0243D">
        <w:rPr>
          <w:rFonts w:ascii="Times New Roman" w:hAnsi="Times New Roman"/>
          <w:sz w:val="22"/>
          <w:szCs w:val="22"/>
        </w:rPr>
        <w:t xml:space="preserve"> important elements of a well-run performance management program. </w:t>
      </w:r>
      <w:r>
        <w:rPr>
          <w:rFonts w:ascii="Times New Roman" w:hAnsi="Times New Roman"/>
          <w:sz w:val="22"/>
          <w:szCs w:val="22"/>
        </w:rPr>
        <w:t xml:space="preserve">A common </w:t>
      </w:r>
      <w:r w:rsidRPr="00D0243D">
        <w:rPr>
          <w:rFonts w:ascii="Times New Roman" w:hAnsi="Times New Roman"/>
          <w:sz w:val="22"/>
          <w:szCs w:val="22"/>
        </w:rPr>
        <w:t xml:space="preserve">pitfall in performance management </w:t>
      </w:r>
      <w:r>
        <w:rPr>
          <w:rFonts w:ascii="Times New Roman" w:hAnsi="Times New Roman"/>
          <w:sz w:val="22"/>
          <w:szCs w:val="22"/>
        </w:rPr>
        <w:t xml:space="preserve">programs is </w:t>
      </w:r>
      <w:r w:rsidRPr="00D0243D">
        <w:rPr>
          <w:rFonts w:ascii="Times New Roman" w:hAnsi="Times New Roman"/>
          <w:sz w:val="22"/>
          <w:szCs w:val="22"/>
        </w:rPr>
        <w:t xml:space="preserve">only providing feedback once or twice a year during reviews. Feedback once or twice a year is not enough support for employees engaged in difficult tasks, </w:t>
      </w:r>
      <w:r w:rsidRPr="00D0243D">
        <w:rPr>
          <w:rFonts w:ascii="Times New Roman" w:hAnsi="Times New Roman"/>
          <w:sz w:val="22"/>
          <w:szCs w:val="22"/>
        </w:rPr>
        <w:lastRenderedPageBreak/>
        <w:t>completing long-term goals, learning new behaviors, and fulfilling job expectations. A successful performance management system requires regular exchange of feedback between the employee and supervisor.</w:t>
      </w:r>
      <w:r>
        <w:rPr>
          <w:rFonts w:ascii="Times New Roman" w:hAnsi="Times New Roman"/>
          <w:sz w:val="22"/>
          <w:szCs w:val="22"/>
        </w:rPr>
        <w:t xml:space="preserve"> </w:t>
      </w:r>
    </w:p>
    <w:p w:rsidR="00FC6899" w:rsidRPr="00D0243D" w:rsidRDefault="00FC6899" w:rsidP="00FC6899">
      <w:pPr>
        <w:pStyle w:val="NormalWeb"/>
        <w:spacing w:before="0" w:beforeAutospacing="0" w:after="0" w:afterAutospacing="0"/>
        <w:ind w:left="1080"/>
        <w:rPr>
          <w:rFonts w:ascii="Times New Roman" w:hAnsi="Times New Roman"/>
          <w:sz w:val="22"/>
          <w:szCs w:val="22"/>
        </w:rPr>
      </w:pPr>
    </w:p>
    <w:p w:rsidR="00FC6899" w:rsidRPr="00D0243D" w:rsidRDefault="00FC6899" w:rsidP="00FC6899">
      <w:pPr>
        <w:pStyle w:val="NormalWeb"/>
        <w:spacing w:before="0" w:beforeAutospacing="0" w:after="0" w:afterAutospacing="0"/>
        <w:ind w:left="720"/>
        <w:rPr>
          <w:rFonts w:ascii="Times New Roman" w:hAnsi="Times New Roman"/>
          <w:sz w:val="22"/>
          <w:szCs w:val="22"/>
        </w:rPr>
      </w:pPr>
      <w:r w:rsidRPr="00D0243D">
        <w:rPr>
          <w:rFonts w:ascii="Times New Roman" w:hAnsi="Times New Roman"/>
          <w:sz w:val="22"/>
          <w:szCs w:val="22"/>
        </w:rPr>
        <w:t>To meet this element of our performance management program, supervisors will regularly engage in informal conversations with their employees about the employee’s duties, expectations and performance. These conversations:</w:t>
      </w:r>
    </w:p>
    <w:p w:rsidR="00FC6899" w:rsidRPr="00D0243D" w:rsidRDefault="00FC6899" w:rsidP="00FC6899">
      <w:pPr>
        <w:pStyle w:val="NormalWeb"/>
        <w:numPr>
          <w:ilvl w:val="1"/>
          <w:numId w:val="12"/>
        </w:numPr>
        <w:spacing w:before="0" w:beforeAutospacing="0" w:after="0" w:afterAutospacing="0"/>
        <w:rPr>
          <w:rFonts w:ascii="Times New Roman" w:hAnsi="Times New Roman"/>
          <w:sz w:val="22"/>
          <w:szCs w:val="22"/>
        </w:rPr>
      </w:pPr>
      <w:r w:rsidRPr="00D0243D">
        <w:rPr>
          <w:rFonts w:ascii="Times New Roman" w:hAnsi="Times New Roman"/>
          <w:sz w:val="22"/>
          <w:szCs w:val="22"/>
        </w:rPr>
        <w:t>Should include feedback, coaching and support about work, needs and accomplishments</w:t>
      </w:r>
    </w:p>
    <w:p w:rsidR="00FC6899" w:rsidRPr="00D0243D" w:rsidRDefault="00FC6899" w:rsidP="00FC6899">
      <w:pPr>
        <w:pStyle w:val="NormalWeb"/>
        <w:numPr>
          <w:ilvl w:val="1"/>
          <w:numId w:val="12"/>
        </w:numPr>
        <w:spacing w:before="0" w:beforeAutospacing="0" w:after="0" w:afterAutospacing="0"/>
        <w:rPr>
          <w:rFonts w:ascii="Times New Roman" w:hAnsi="Times New Roman"/>
          <w:sz w:val="22"/>
          <w:szCs w:val="22"/>
        </w:rPr>
      </w:pPr>
      <w:r w:rsidRPr="00D0243D">
        <w:rPr>
          <w:rFonts w:ascii="Times New Roman" w:hAnsi="Times New Roman"/>
          <w:sz w:val="22"/>
          <w:szCs w:val="22"/>
        </w:rPr>
        <w:t>Can be done using a wide variety of methods, for example:</w:t>
      </w:r>
    </w:p>
    <w:p w:rsidR="00FC6899" w:rsidRPr="00D0243D" w:rsidRDefault="00FC6899" w:rsidP="00FC6899">
      <w:pPr>
        <w:pStyle w:val="NormalWeb"/>
        <w:numPr>
          <w:ilvl w:val="2"/>
          <w:numId w:val="12"/>
        </w:numPr>
        <w:spacing w:before="0" w:beforeAutospacing="0" w:after="0" w:afterAutospacing="0"/>
        <w:rPr>
          <w:rFonts w:ascii="Times New Roman" w:hAnsi="Times New Roman"/>
          <w:sz w:val="22"/>
          <w:szCs w:val="22"/>
        </w:rPr>
      </w:pPr>
      <w:r w:rsidRPr="00D0243D">
        <w:rPr>
          <w:rFonts w:ascii="Times New Roman" w:hAnsi="Times New Roman"/>
          <w:sz w:val="22"/>
          <w:szCs w:val="22"/>
        </w:rPr>
        <w:t>Written (email, memo, letter, etc.)</w:t>
      </w:r>
    </w:p>
    <w:p w:rsidR="00FC6899" w:rsidRPr="00D0243D" w:rsidRDefault="00FC6899" w:rsidP="00FC6899">
      <w:pPr>
        <w:pStyle w:val="NormalWeb"/>
        <w:numPr>
          <w:ilvl w:val="2"/>
          <w:numId w:val="12"/>
        </w:numPr>
        <w:spacing w:before="0" w:beforeAutospacing="0" w:after="0" w:afterAutospacing="0"/>
        <w:rPr>
          <w:rFonts w:ascii="Times New Roman" w:hAnsi="Times New Roman"/>
          <w:sz w:val="22"/>
          <w:szCs w:val="22"/>
        </w:rPr>
      </w:pPr>
      <w:r w:rsidRPr="00D0243D">
        <w:rPr>
          <w:rFonts w:ascii="Times New Roman" w:hAnsi="Times New Roman"/>
          <w:sz w:val="22"/>
          <w:szCs w:val="22"/>
        </w:rPr>
        <w:t>Face-to-face (quick informal check-ins or scheduled meetings)</w:t>
      </w:r>
    </w:p>
    <w:p w:rsidR="00FC6899" w:rsidRDefault="00FC6899" w:rsidP="00FC6899">
      <w:pPr>
        <w:pStyle w:val="NormalWeb"/>
        <w:numPr>
          <w:ilvl w:val="2"/>
          <w:numId w:val="12"/>
        </w:numPr>
        <w:spacing w:before="0" w:beforeAutospacing="0" w:after="0" w:afterAutospacing="0"/>
        <w:rPr>
          <w:rFonts w:ascii="Times New Roman" w:hAnsi="Times New Roman"/>
          <w:sz w:val="22"/>
          <w:szCs w:val="22"/>
        </w:rPr>
      </w:pPr>
      <w:r w:rsidRPr="00D0243D">
        <w:rPr>
          <w:rFonts w:ascii="Times New Roman" w:hAnsi="Times New Roman"/>
          <w:sz w:val="22"/>
          <w:szCs w:val="22"/>
        </w:rPr>
        <w:t>Audio/electronic methods (over the phone, Skype, FaceTime, etc.)</w:t>
      </w:r>
      <w:r>
        <w:rPr>
          <w:rFonts w:ascii="Times New Roman" w:hAnsi="Times New Roman"/>
          <w:sz w:val="22"/>
          <w:szCs w:val="22"/>
        </w:rPr>
        <w:t xml:space="preserve"> </w:t>
      </w:r>
    </w:p>
    <w:p w:rsidR="00FC6899" w:rsidRPr="00D0243D" w:rsidRDefault="00FC6899" w:rsidP="00FC6899">
      <w:pPr>
        <w:pStyle w:val="NormalWeb"/>
        <w:spacing w:before="0" w:beforeAutospacing="0" w:after="0" w:afterAutospacing="0"/>
        <w:rPr>
          <w:rFonts w:ascii="Arial" w:hAnsi="Arial" w:cs="Arial"/>
          <w:sz w:val="22"/>
          <w:szCs w:val="22"/>
        </w:rPr>
      </w:pPr>
    </w:p>
    <w:p w:rsidR="00FC6899" w:rsidRPr="00D0243D" w:rsidRDefault="00FC6899" w:rsidP="00FC6899">
      <w:pPr>
        <w:pStyle w:val="NormalWeb"/>
        <w:numPr>
          <w:ilvl w:val="0"/>
          <w:numId w:val="1"/>
        </w:numPr>
        <w:spacing w:before="0" w:beforeAutospacing="0" w:after="0" w:afterAutospacing="0"/>
        <w:rPr>
          <w:rFonts w:ascii="Arial" w:hAnsi="Arial" w:cs="Arial"/>
          <w:sz w:val="22"/>
          <w:szCs w:val="22"/>
        </w:rPr>
      </w:pPr>
      <w:r w:rsidRPr="00D0243D">
        <w:rPr>
          <w:rFonts w:ascii="Arial" w:hAnsi="Arial" w:cs="Arial"/>
          <w:b/>
          <w:sz w:val="22"/>
          <w:szCs w:val="22"/>
        </w:rPr>
        <w:t>Mid-point conversation</w:t>
      </w:r>
    </w:p>
    <w:p w:rsidR="00FC6899" w:rsidRPr="00D0243D" w:rsidRDefault="00FC6899" w:rsidP="00FC6899">
      <w:pPr>
        <w:pStyle w:val="NormalWeb"/>
        <w:spacing w:before="0" w:beforeAutospacing="0" w:after="0" w:afterAutospacing="0"/>
        <w:ind w:left="720"/>
        <w:rPr>
          <w:rFonts w:ascii="Times New Roman" w:hAnsi="Times New Roman"/>
          <w:sz w:val="22"/>
          <w:szCs w:val="22"/>
        </w:rPr>
      </w:pPr>
      <w:r w:rsidRPr="00991AA3">
        <w:rPr>
          <w:rFonts w:ascii="Times New Roman" w:hAnsi="Times New Roman"/>
          <w:sz w:val="22"/>
          <w:szCs w:val="22"/>
        </w:rPr>
        <w:t>Supervisors conduct a feedback and coaching conversation approximately midway through a new employee’s probationary period and midway through each performance year after that.</w:t>
      </w:r>
      <w:r>
        <w:rPr>
          <w:rFonts w:ascii="Times New Roman" w:hAnsi="Times New Roman"/>
          <w:sz w:val="22"/>
          <w:szCs w:val="22"/>
        </w:rPr>
        <w:t xml:space="preserve"> </w:t>
      </w:r>
      <w:r w:rsidRPr="00D0243D">
        <w:rPr>
          <w:rFonts w:ascii="Times New Roman" w:hAnsi="Times New Roman"/>
          <w:sz w:val="22"/>
          <w:szCs w:val="22"/>
        </w:rPr>
        <w:t xml:space="preserve">The </w:t>
      </w:r>
      <w:r w:rsidRPr="00991AA3">
        <w:rPr>
          <w:rFonts w:ascii="Times New Roman" w:hAnsi="Times New Roman"/>
          <w:sz w:val="22"/>
          <w:szCs w:val="22"/>
        </w:rPr>
        <w:t>mid-point</w:t>
      </w:r>
      <w:r w:rsidRPr="00D0243D">
        <w:rPr>
          <w:rFonts w:ascii="Times New Roman" w:hAnsi="Times New Roman"/>
          <w:sz w:val="22"/>
          <w:szCs w:val="22"/>
        </w:rPr>
        <w:t xml:space="preserve"> conversation is the second time a formal document must be created in the UW Performance Management process.</w:t>
      </w:r>
      <w:r>
        <w:rPr>
          <w:rFonts w:ascii="Times New Roman" w:hAnsi="Times New Roman"/>
          <w:sz w:val="22"/>
          <w:szCs w:val="22"/>
        </w:rPr>
        <w:t xml:space="preserve"> </w:t>
      </w:r>
      <w:r w:rsidRPr="00D0243D">
        <w:rPr>
          <w:rFonts w:ascii="Times New Roman" w:hAnsi="Times New Roman"/>
          <w:sz w:val="22"/>
          <w:szCs w:val="22"/>
        </w:rPr>
        <w:t xml:space="preserve">The mid-point conversation is a great time for the supervisor and </w:t>
      </w:r>
      <w:r>
        <w:rPr>
          <w:rFonts w:ascii="Times New Roman" w:hAnsi="Times New Roman"/>
          <w:sz w:val="22"/>
          <w:szCs w:val="22"/>
        </w:rPr>
        <w:t xml:space="preserve">the employee </w:t>
      </w:r>
      <w:r w:rsidRPr="00991AA3">
        <w:rPr>
          <w:rFonts w:ascii="Times New Roman" w:hAnsi="Times New Roman"/>
          <w:sz w:val="22"/>
          <w:szCs w:val="22"/>
        </w:rPr>
        <w:t>to review the goals set earlier in the year and ensure</w:t>
      </w:r>
      <w:r w:rsidRPr="00D0243D">
        <w:rPr>
          <w:rFonts w:ascii="Times New Roman" w:hAnsi="Times New Roman"/>
          <w:sz w:val="22"/>
          <w:szCs w:val="22"/>
        </w:rPr>
        <w:t xml:space="preserve"> they are relevant.</w:t>
      </w:r>
      <w:r>
        <w:rPr>
          <w:rFonts w:ascii="Times New Roman" w:hAnsi="Times New Roman"/>
          <w:sz w:val="22"/>
          <w:szCs w:val="22"/>
        </w:rPr>
        <w:t xml:space="preserve"> </w:t>
      </w:r>
      <w:r w:rsidRPr="00D0243D">
        <w:rPr>
          <w:rFonts w:ascii="Times New Roman" w:hAnsi="Times New Roman"/>
          <w:sz w:val="22"/>
          <w:szCs w:val="22"/>
        </w:rPr>
        <w:t>It allows for the opportunity for employees to know exactly where they stand in relation to their goals.</w:t>
      </w:r>
      <w:r>
        <w:rPr>
          <w:rFonts w:ascii="Times New Roman" w:hAnsi="Times New Roman"/>
          <w:sz w:val="22"/>
          <w:szCs w:val="22"/>
        </w:rPr>
        <w:t xml:space="preserve"> </w:t>
      </w:r>
    </w:p>
    <w:p w:rsidR="00FC6899" w:rsidRPr="00D0243D" w:rsidRDefault="00FC6899" w:rsidP="00FC6899">
      <w:pPr>
        <w:pStyle w:val="NormalWeb"/>
        <w:spacing w:before="0" w:beforeAutospacing="0" w:after="0" w:afterAutospacing="0"/>
        <w:ind w:left="720"/>
        <w:rPr>
          <w:rFonts w:ascii="Times New Roman" w:hAnsi="Times New Roman"/>
          <w:sz w:val="22"/>
          <w:szCs w:val="22"/>
        </w:rPr>
      </w:pPr>
    </w:p>
    <w:p w:rsidR="00FC6899" w:rsidRPr="00D0243D" w:rsidRDefault="00FC6899" w:rsidP="00FC6899">
      <w:pPr>
        <w:pStyle w:val="NormalWeb"/>
        <w:spacing w:before="0" w:beforeAutospacing="0" w:after="0" w:afterAutospacing="0"/>
        <w:ind w:left="720"/>
        <w:rPr>
          <w:rFonts w:ascii="Arial" w:hAnsi="Arial" w:cs="Arial"/>
          <w:sz w:val="22"/>
          <w:szCs w:val="22"/>
        </w:rPr>
      </w:pPr>
      <w:r w:rsidRPr="00D0243D">
        <w:rPr>
          <w:rFonts w:ascii="Times New Roman" w:hAnsi="Times New Roman"/>
          <w:sz w:val="22"/>
          <w:szCs w:val="22"/>
        </w:rPr>
        <w:t>See below for our performance cycle.</w:t>
      </w:r>
      <w:r>
        <w:rPr>
          <w:rFonts w:ascii="Times New Roman" w:hAnsi="Times New Roman"/>
          <w:sz w:val="22"/>
          <w:szCs w:val="22"/>
        </w:rPr>
        <w:t xml:space="preserve"> </w:t>
      </w:r>
      <w:r w:rsidRPr="00D0243D">
        <w:rPr>
          <w:rFonts w:ascii="Times New Roman" w:hAnsi="Times New Roman"/>
          <w:sz w:val="22"/>
          <w:szCs w:val="22"/>
        </w:rPr>
        <w:t>Mid-year reviews should have a shorter format than year-end conversations.</w:t>
      </w:r>
      <w:r>
        <w:rPr>
          <w:rFonts w:ascii="Times New Roman" w:hAnsi="Times New Roman"/>
          <w:sz w:val="22"/>
          <w:szCs w:val="22"/>
        </w:rPr>
        <w:t xml:space="preserve"> </w:t>
      </w:r>
    </w:p>
    <w:p w:rsidR="00FC6899" w:rsidRDefault="00FC6899" w:rsidP="00FC6899">
      <w:pPr>
        <w:pStyle w:val="NormalWeb"/>
        <w:spacing w:before="0" w:beforeAutospacing="0" w:after="0" w:afterAutospacing="0"/>
        <w:ind w:left="720"/>
        <w:rPr>
          <w:rFonts w:ascii="Arial" w:hAnsi="Arial" w:cs="Arial"/>
          <w:sz w:val="22"/>
          <w:szCs w:val="22"/>
        </w:rPr>
      </w:pPr>
      <w:r w:rsidRPr="00A65026">
        <w:rPr>
          <w:rFonts w:ascii="Times New Roman" w:hAnsi="Times New Roman"/>
          <w:noProof/>
        </w:rPr>
        <w:drawing>
          <wp:anchor distT="0" distB="0" distL="114300" distR="114300" simplePos="0" relativeHeight="251659264" behindDoc="0" locked="0" layoutInCell="1" allowOverlap="1" wp14:anchorId="2D402BFA" wp14:editId="11E3E326">
            <wp:simplePos x="0" y="0"/>
            <wp:positionH relativeFrom="column">
              <wp:posOffset>409575</wp:posOffset>
            </wp:positionH>
            <wp:positionV relativeFrom="paragraph">
              <wp:posOffset>133350</wp:posOffset>
            </wp:positionV>
            <wp:extent cx="5810250" cy="2905125"/>
            <wp:effectExtent l="38100" t="0" r="57150" b="28575"/>
            <wp:wrapNone/>
            <wp:docPr id="9" name="Diagram 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14:sizeRelH relativeFrom="page">
              <wp14:pctWidth>0</wp14:pctWidth>
            </wp14:sizeRelH>
            <wp14:sizeRelV relativeFrom="page">
              <wp14:pctHeight>0</wp14:pctHeight>
            </wp14:sizeRelV>
          </wp:anchor>
        </w:drawing>
      </w:r>
    </w:p>
    <w:p w:rsidR="00FC6899" w:rsidRDefault="00FC6899" w:rsidP="00FC6899">
      <w:pPr>
        <w:pStyle w:val="NormalWeb"/>
        <w:spacing w:before="0" w:beforeAutospacing="0" w:after="0" w:afterAutospacing="0"/>
        <w:ind w:left="720"/>
        <w:rPr>
          <w:rFonts w:ascii="Arial" w:hAnsi="Arial" w:cs="Arial"/>
          <w:sz w:val="22"/>
          <w:szCs w:val="22"/>
        </w:rPr>
      </w:pPr>
    </w:p>
    <w:p w:rsidR="00FC6899" w:rsidRDefault="00FC6899" w:rsidP="00FC6899">
      <w:pPr>
        <w:pStyle w:val="NormalWeb"/>
        <w:spacing w:before="0" w:beforeAutospacing="0" w:after="0" w:afterAutospacing="0"/>
        <w:ind w:left="720"/>
        <w:rPr>
          <w:rFonts w:ascii="Arial" w:hAnsi="Arial" w:cs="Arial"/>
          <w:sz w:val="22"/>
          <w:szCs w:val="22"/>
        </w:rPr>
      </w:pPr>
    </w:p>
    <w:p w:rsidR="00FC6899" w:rsidRDefault="00FC6899" w:rsidP="00FC6899">
      <w:pPr>
        <w:pStyle w:val="NormalWeb"/>
        <w:spacing w:before="0" w:beforeAutospacing="0" w:after="0" w:afterAutospacing="0"/>
        <w:ind w:left="720"/>
        <w:rPr>
          <w:rFonts w:ascii="Arial" w:hAnsi="Arial" w:cs="Arial"/>
          <w:sz w:val="22"/>
          <w:szCs w:val="22"/>
        </w:rPr>
      </w:pPr>
    </w:p>
    <w:p w:rsidR="00FC6899" w:rsidRDefault="00FC6899" w:rsidP="00FC6899">
      <w:pPr>
        <w:pStyle w:val="NormalWeb"/>
        <w:spacing w:before="0" w:beforeAutospacing="0" w:after="0" w:afterAutospacing="0"/>
        <w:ind w:left="720"/>
        <w:rPr>
          <w:rFonts w:ascii="Arial" w:hAnsi="Arial" w:cs="Arial"/>
          <w:sz w:val="22"/>
          <w:szCs w:val="22"/>
        </w:rPr>
      </w:pPr>
    </w:p>
    <w:p w:rsidR="00FC6899" w:rsidRDefault="00FC6899" w:rsidP="00FC6899">
      <w:pPr>
        <w:pStyle w:val="NormalWeb"/>
        <w:spacing w:before="0" w:beforeAutospacing="0" w:after="0" w:afterAutospacing="0"/>
        <w:ind w:left="720"/>
        <w:rPr>
          <w:rFonts w:ascii="Arial" w:hAnsi="Arial" w:cs="Arial"/>
          <w:sz w:val="22"/>
          <w:szCs w:val="22"/>
        </w:rPr>
      </w:pPr>
    </w:p>
    <w:p w:rsidR="00FC6899" w:rsidRDefault="00FC6899" w:rsidP="00FC6899">
      <w:pPr>
        <w:pStyle w:val="NormalWeb"/>
        <w:spacing w:before="0" w:beforeAutospacing="0" w:after="0" w:afterAutospacing="0"/>
        <w:ind w:left="720"/>
        <w:rPr>
          <w:rFonts w:ascii="Arial" w:hAnsi="Arial" w:cs="Arial"/>
          <w:sz w:val="22"/>
          <w:szCs w:val="22"/>
        </w:rPr>
      </w:pPr>
    </w:p>
    <w:p w:rsidR="00FC6899" w:rsidRDefault="00FC6899" w:rsidP="00FC6899">
      <w:pPr>
        <w:pStyle w:val="NormalWeb"/>
        <w:spacing w:before="0" w:beforeAutospacing="0" w:after="0" w:afterAutospacing="0"/>
        <w:ind w:left="720"/>
        <w:rPr>
          <w:rFonts w:ascii="Arial" w:hAnsi="Arial" w:cs="Arial"/>
          <w:b/>
          <w:sz w:val="22"/>
          <w:szCs w:val="22"/>
        </w:rPr>
      </w:pPr>
    </w:p>
    <w:p w:rsidR="00FC6899" w:rsidRDefault="00FC6899" w:rsidP="00FC6899">
      <w:pPr>
        <w:pStyle w:val="NormalWeb"/>
        <w:spacing w:before="0" w:beforeAutospacing="0" w:after="0" w:afterAutospacing="0"/>
        <w:ind w:left="720"/>
        <w:rPr>
          <w:rFonts w:ascii="Arial" w:hAnsi="Arial" w:cs="Arial"/>
          <w:b/>
          <w:sz w:val="22"/>
          <w:szCs w:val="22"/>
        </w:rPr>
      </w:pPr>
    </w:p>
    <w:p w:rsidR="00FC6899" w:rsidRDefault="00FC6899" w:rsidP="00FC6899">
      <w:pPr>
        <w:pStyle w:val="NormalWeb"/>
        <w:spacing w:before="0" w:beforeAutospacing="0" w:after="0" w:afterAutospacing="0"/>
        <w:ind w:left="720"/>
        <w:rPr>
          <w:rFonts w:ascii="Arial" w:hAnsi="Arial" w:cs="Arial"/>
          <w:b/>
          <w:sz w:val="22"/>
          <w:szCs w:val="22"/>
        </w:rPr>
      </w:pPr>
    </w:p>
    <w:p w:rsidR="00FC6899" w:rsidRDefault="00FC6899" w:rsidP="00FC6899">
      <w:pPr>
        <w:pStyle w:val="NormalWeb"/>
        <w:spacing w:before="0" w:beforeAutospacing="0" w:after="0" w:afterAutospacing="0"/>
        <w:ind w:left="720"/>
        <w:rPr>
          <w:rFonts w:ascii="Arial" w:hAnsi="Arial" w:cs="Arial"/>
          <w:b/>
          <w:sz w:val="22"/>
          <w:szCs w:val="22"/>
        </w:rPr>
      </w:pPr>
    </w:p>
    <w:p w:rsidR="00FC6899" w:rsidRDefault="00FC6899" w:rsidP="00FC6899">
      <w:pPr>
        <w:pStyle w:val="NormalWeb"/>
        <w:spacing w:before="0" w:beforeAutospacing="0" w:after="0" w:afterAutospacing="0"/>
        <w:ind w:left="720"/>
        <w:rPr>
          <w:rFonts w:ascii="Arial" w:hAnsi="Arial" w:cs="Arial"/>
          <w:b/>
          <w:sz w:val="22"/>
          <w:szCs w:val="22"/>
        </w:rPr>
      </w:pPr>
    </w:p>
    <w:p w:rsidR="00FC6899" w:rsidRDefault="00FC6899" w:rsidP="00FC6899">
      <w:pPr>
        <w:pStyle w:val="NormalWeb"/>
        <w:spacing w:before="0" w:beforeAutospacing="0" w:after="0" w:afterAutospacing="0"/>
        <w:ind w:left="720"/>
        <w:rPr>
          <w:rFonts w:ascii="Arial" w:hAnsi="Arial" w:cs="Arial"/>
          <w:b/>
          <w:sz w:val="22"/>
          <w:szCs w:val="22"/>
        </w:rPr>
      </w:pPr>
    </w:p>
    <w:p w:rsidR="00FC6899" w:rsidRDefault="00FC6899" w:rsidP="00FC6899">
      <w:pPr>
        <w:pStyle w:val="NormalWeb"/>
        <w:spacing w:before="0" w:beforeAutospacing="0" w:after="0" w:afterAutospacing="0"/>
        <w:ind w:left="720"/>
        <w:rPr>
          <w:rFonts w:ascii="Arial" w:hAnsi="Arial" w:cs="Arial"/>
          <w:b/>
          <w:sz w:val="22"/>
          <w:szCs w:val="22"/>
        </w:rPr>
      </w:pPr>
    </w:p>
    <w:p w:rsidR="00FC6899" w:rsidRDefault="00FC6899" w:rsidP="00FC6899">
      <w:pPr>
        <w:pStyle w:val="NormalWeb"/>
        <w:spacing w:before="0" w:beforeAutospacing="0" w:after="0" w:afterAutospacing="0"/>
        <w:ind w:left="720"/>
        <w:rPr>
          <w:rFonts w:ascii="Arial" w:hAnsi="Arial" w:cs="Arial"/>
          <w:b/>
          <w:sz w:val="22"/>
          <w:szCs w:val="22"/>
        </w:rPr>
      </w:pPr>
    </w:p>
    <w:p w:rsidR="00FC6899" w:rsidRDefault="00FC6899" w:rsidP="00FC6899">
      <w:pPr>
        <w:pStyle w:val="NormalWeb"/>
        <w:spacing w:before="0" w:beforeAutospacing="0" w:after="0" w:afterAutospacing="0"/>
        <w:ind w:left="720"/>
        <w:rPr>
          <w:rFonts w:ascii="Arial" w:hAnsi="Arial" w:cs="Arial"/>
          <w:b/>
          <w:sz w:val="22"/>
          <w:szCs w:val="22"/>
        </w:rPr>
      </w:pPr>
    </w:p>
    <w:p w:rsidR="00FC6899" w:rsidRDefault="00FC6899" w:rsidP="00FC6899">
      <w:pPr>
        <w:pStyle w:val="NormalWeb"/>
        <w:spacing w:before="0" w:beforeAutospacing="0" w:after="0" w:afterAutospacing="0"/>
        <w:ind w:left="720"/>
        <w:rPr>
          <w:rFonts w:ascii="Arial" w:hAnsi="Arial" w:cs="Arial"/>
          <w:b/>
          <w:sz w:val="22"/>
          <w:szCs w:val="22"/>
        </w:rPr>
      </w:pPr>
    </w:p>
    <w:p w:rsidR="00FC6899" w:rsidRDefault="00FC6899" w:rsidP="00FC6899">
      <w:pPr>
        <w:pStyle w:val="NormalWeb"/>
        <w:spacing w:before="0" w:beforeAutospacing="0" w:after="0" w:afterAutospacing="0"/>
        <w:ind w:left="720"/>
        <w:rPr>
          <w:rFonts w:ascii="Arial" w:hAnsi="Arial" w:cs="Arial"/>
          <w:b/>
          <w:sz w:val="22"/>
          <w:szCs w:val="22"/>
        </w:rPr>
      </w:pPr>
    </w:p>
    <w:p w:rsidR="00FC6899" w:rsidRDefault="00FC6899" w:rsidP="00FC6899">
      <w:pPr>
        <w:pStyle w:val="NormalWeb"/>
        <w:spacing w:before="0" w:beforeAutospacing="0" w:after="0" w:afterAutospacing="0"/>
        <w:ind w:left="720"/>
        <w:rPr>
          <w:rFonts w:ascii="Arial" w:hAnsi="Arial" w:cs="Arial"/>
          <w:b/>
          <w:sz w:val="22"/>
          <w:szCs w:val="22"/>
        </w:rPr>
      </w:pPr>
    </w:p>
    <w:p w:rsidR="00362572" w:rsidRDefault="00362572" w:rsidP="00FC6899">
      <w:pPr>
        <w:pStyle w:val="NormalWeb"/>
        <w:spacing w:before="0" w:beforeAutospacing="0" w:after="0" w:afterAutospacing="0"/>
        <w:ind w:left="720"/>
        <w:rPr>
          <w:rFonts w:ascii="Arial" w:hAnsi="Arial" w:cs="Arial"/>
          <w:color w:val="000000"/>
          <w:sz w:val="22"/>
          <w:szCs w:val="22"/>
        </w:rPr>
      </w:pPr>
    </w:p>
    <w:p w:rsidR="00FC6899" w:rsidRPr="00874158" w:rsidRDefault="00FC6899" w:rsidP="00FC6899">
      <w:pPr>
        <w:pStyle w:val="NormalWeb"/>
        <w:spacing w:before="0" w:beforeAutospacing="0" w:after="0" w:afterAutospacing="0"/>
        <w:ind w:left="720"/>
        <w:rPr>
          <w:rFonts w:ascii="Times New Roman" w:hAnsi="Times New Roman"/>
          <w:color w:val="000000"/>
          <w:sz w:val="22"/>
          <w:szCs w:val="22"/>
        </w:rPr>
      </w:pPr>
      <w:r w:rsidRPr="00874158">
        <w:rPr>
          <w:rFonts w:ascii="Times New Roman" w:hAnsi="Times New Roman"/>
          <w:color w:val="000000"/>
          <w:sz w:val="22"/>
          <w:szCs w:val="22"/>
        </w:rPr>
        <w:t>The mid-point review discussion will include:</w:t>
      </w:r>
    </w:p>
    <w:p w:rsidR="00FC6899" w:rsidRPr="00A0179D" w:rsidRDefault="00FC6899" w:rsidP="00FC6899">
      <w:pPr>
        <w:pStyle w:val="NormalWeb"/>
        <w:numPr>
          <w:ilvl w:val="0"/>
          <w:numId w:val="2"/>
        </w:numPr>
        <w:spacing w:before="0" w:beforeAutospacing="0" w:after="0" w:afterAutospacing="0"/>
        <w:rPr>
          <w:rFonts w:ascii="Times New Roman" w:hAnsi="Times New Roman"/>
          <w:color w:val="000000"/>
          <w:sz w:val="22"/>
          <w:szCs w:val="22"/>
        </w:rPr>
      </w:pPr>
      <w:r w:rsidRPr="00A0179D">
        <w:rPr>
          <w:rFonts w:ascii="Times New Roman" w:hAnsi="Times New Roman"/>
          <w:color w:val="000000"/>
          <w:sz w:val="22"/>
          <w:szCs w:val="22"/>
        </w:rPr>
        <w:t>Goals, expectations, and needs - discussed and linked back to the expectations and goal setting document</w:t>
      </w:r>
    </w:p>
    <w:p w:rsidR="00FC6899" w:rsidRPr="00A0179D" w:rsidRDefault="002D08F7" w:rsidP="00FC6899">
      <w:pPr>
        <w:pStyle w:val="NormalWeb"/>
        <w:numPr>
          <w:ilvl w:val="0"/>
          <w:numId w:val="4"/>
        </w:numPr>
        <w:spacing w:before="0" w:beforeAutospacing="0" w:after="0" w:afterAutospacing="0"/>
        <w:rPr>
          <w:rFonts w:ascii="Times New Roman" w:hAnsi="Times New Roman"/>
          <w:color w:val="000000"/>
          <w:sz w:val="22"/>
          <w:szCs w:val="22"/>
        </w:rPr>
      </w:pPr>
      <w:r>
        <w:rPr>
          <w:rFonts w:ascii="Times New Roman" w:hAnsi="Times New Roman"/>
          <w:color w:val="000000"/>
          <w:sz w:val="22"/>
          <w:szCs w:val="22"/>
        </w:rPr>
        <w:t xml:space="preserve">Is the employee </w:t>
      </w:r>
      <w:r w:rsidR="00FC6899" w:rsidRPr="00A0179D">
        <w:rPr>
          <w:rFonts w:ascii="Times New Roman" w:hAnsi="Times New Roman"/>
          <w:color w:val="000000"/>
          <w:sz w:val="22"/>
          <w:szCs w:val="22"/>
        </w:rPr>
        <w:t>on track to achieve goals?</w:t>
      </w:r>
    </w:p>
    <w:p w:rsidR="00FC6899" w:rsidRPr="00A0179D" w:rsidRDefault="00FC6899" w:rsidP="00FC6899">
      <w:pPr>
        <w:pStyle w:val="NormalWeb"/>
        <w:numPr>
          <w:ilvl w:val="0"/>
          <w:numId w:val="4"/>
        </w:numPr>
        <w:spacing w:before="0" w:beforeAutospacing="0" w:after="0" w:afterAutospacing="0"/>
        <w:rPr>
          <w:rFonts w:ascii="Times New Roman" w:hAnsi="Times New Roman"/>
          <w:color w:val="000000"/>
          <w:sz w:val="22"/>
          <w:szCs w:val="22"/>
        </w:rPr>
      </w:pPr>
      <w:r w:rsidRPr="00A0179D">
        <w:rPr>
          <w:rFonts w:ascii="Times New Roman" w:hAnsi="Times New Roman"/>
          <w:color w:val="000000"/>
          <w:sz w:val="22"/>
          <w:szCs w:val="22"/>
        </w:rPr>
        <w:t>Professional development needs and opportunities</w:t>
      </w:r>
    </w:p>
    <w:p w:rsidR="00FC6899" w:rsidRPr="00A0179D" w:rsidRDefault="00FC6899" w:rsidP="00FC6899">
      <w:pPr>
        <w:pStyle w:val="NormalWeb"/>
        <w:numPr>
          <w:ilvl w:val="0"/>
          <w:numId w:val="4"/>
        </w:numPr>
        <w:spacing w:before="0" w:beforeAutospacing="0" w:after="0" w:afterAutospacing="0"/>
        <w:rPr>
          <w:rFonts w:ascii="Times New Roman" w:hAnsi="Times New Roman"/>
          <w:color w:val="000000"/>
          <w:sz w:val="22"/>
          <w:szCs w:val="22"/>
        </w:rPr>
      </w:pPr>
      <w:r w:rsidRPr="00A0179D">
        <w:rPr>
          <w:rFonts w:ascii="Times New Roman" w:hAnsi="Times New Roman"/>
          <w:color w:val="000000"/>
          <w:sz w:val="22"/>
          <w:szCs w:val="22"/>
        </w:rPr>
        <w:t xml:space="preserve">Options to develop additional skills and knowledge to foster career growth </w:t>
      </w:r>
    </w:p>
    <w:p w:rsidR="00FC6899" w:rsidRPr="00A0179D" w:rsidRDefault="00FC6899" w:rsidP="00FC6899">
      <w:pPr>
        <w:pStyle w:val="NormalWeb"/>
        <w:numPr>
          <w:ilvl w:val="0"/>
          <w:numId w:val="2"/>
        </w:numPr>
        <w:spacing w:before="0" w:beforeAutospacing="0" w:after="0" w:afterAutospacing="0"/>
        <w:rPr>
          <w:rFonts w:ascii="Times New Roman" w:hAnsi="Times New Roman"/>
          <w:color w:val="000000"/>
          <w:sz w:val="22"/>
          <w:szCs w:val="22"/>
        </w:rPr>
      </w:pPr>
      <w:r w:rsidRPr="00A0179D">
        <w:rPr>
          <w:rFonts w:ascii="Times New Roman" w:hAnsi="Times New Roman"/>
          <w:color w:val="000000"/>
          <w:sz w:val="22"/>
          <w:szCs w:val="22"/>
        </w:rPr>
        <w:t>Did the employee meet expectations?</w:t>
      </w:r>
    </w:p>
    <w:p w:rsidR="00FC6899" w:rsidRDefault="00FC6899" w:rsidP="00FC6899">
      <w:pPr>
        <w:pStyle w:val="NormalWeb"/>
        <w:spacing w:before="0" w:beforeAutospacing="0" w:after="0" w:afterAutospacing="0"/>
        <w:ind w:left="720"/>
        <w:rPr>
          <w:rFonts w:ascii="Times New Roman" w:hAnsi="Times New Roman"/>
          <w:color w:val="000000"/>
          <w:sz w:val="22"/>
          <w:szCs w:val="22"/>
        </w:rPr>
      </w:pPr>
    </w:p>
    <w:p w:rsidR="00394696" w:rsidRPr="00A0179D" w:rsidRDefault="00394696" w:rsidP="00FC6899">
      <w:pPr>
        <w:pStyle w:val="NormalWeb"/>
        <w:spacing w:before="0" w:beforeAutospacing="0" w:after="0" w:afterAutospacing="0"/>
        <w:ind w:left="720"/>
        <w:rPr>
          <w:rFonts w:ascii="Times New Roman" w:hAnsi="Times New Roman"/>
          <w:color w:val="000000"/>
          <w:sz w:val="22"/>
          <w:szCs w:val="22"/>
        </w:rPr>
      </w:pPr>
    </w:p>
    <w:p w:rsidR="00FC6899" w:rsidRPr="00874158" w:rsidRDefault="00FC6899" w:rsidP="00FC6899">
      <w:pPr>
        <w:pStyle w:val="NormalWeb"/>
        <w:spacing w:before="0" w:beforeAutospacing="0" w:after="0" w:afterAutospacing="0"/>
        <w:ind w:left="720"/>
        <w:rPr>
          <w:rFonts w:ascii="Times New Roman" w:hAnsi="Times New Roman"/>
          <w:color w:val="000000"/>
          <w:sz w:val="22"/>
          <w:szCs w:val="22"/>
        </w:rPr>
      </w:pPr>
      <w:r w:rsidRPr="00874158">
        <w:rPr>
          <w:rFonts w:ascii="Times New Roman" w:hAnsi="Times New Roman"/>
          <w:color w:val="000000"/>
          <w:sz w:val="22"/>
          <w:szCs w:val="22"/>
        </w:rPr>
        <w:lastRenderedPageBreak/>
        <w:t xml:space="preserve">Required documentation must include: </w:t>
      </w:r>
    </w:p>
    <w:p w:rsidR="00FC6899" w:rsidRPr="00A0179D" w:rsidRDefault="00FC6899" w:rsidP="00FC6899">
      <w:pPr>
        <w:pStyle w:val="NormalWeb"/>
        <w:numPr>
          <w:ilvl w:val="0"/>
          <w:numId w:val="3"/>
        </w:numPr>
        <w:spacing w:before="0" w:beforeAutospacing="0" w:after="0" w:afterAutospacing="0"/>
        <w:rPr>
          <w:rFonts w:ascii="Times New Roman" w:hAnsi="Times New Roman"/>
          <w:color w:val="000000"/>
          <w:sz w:val="22"/>
          <w:szCs w:val="22"/>
        </w:rPr>
      </w:pPr>
      <w:r w:rsidRPr="00A0179D">
        <w:rPr>
          <w:rFonts w:ascii="Times New Roman" w:hAnsi="Times New Roman"/>
          <w:color w:val="000000"/>
          <w:sz w:val="22"/>
          <w:szCs w:val="22"/>
        </w:rPr>
        <w:t xml:space="preserve">Updated goals, needs, expectations </w:t>
      </w:r>
      <w:r w:rsidR="002D08F7">
        <w:rPr>
          <w:rFonts w:ascii="Times New Roman" w:hAnsi="Times New Roman"/>
          <w:color w:val="000000"/>
          <w:sz w:val="22"/>
          <w:szCs w:val="22"/>
        </w:rPr>
        <w:t>if goals, needs and expectations have changed</w:t>
      </w:r>
    </w:p>
    <w:p w:rsidR="00FC6899" w:rsidRPr="00A0179D" w:rsidRDefault="00FC6899" w:rsidP="00FC6899">
      <w:pPr>
        <w:pStyle w:val="NormalWeb"/>
        <w:numPr>
          <w:ilvl w:val="0"/>
          <w:numId w:val="3"/>
        </w:numPr>
        <w:spacing w:before="0" w:beforeAutospacing="0" w:after="0" w:afterAutospacing="0"/>
        <w:rPr>
          <w:rFonts w:ascii="Times New Roman" w:hAnsi="Times New Roman"/>
          <w:color w:val="000000"/>
          <w:sz w:val="22"/>
          <w:szCs w:val="22"/>
        </w:rPr>
      </w:pPr>
      <w:r w:rsidRPr="00A0179D">
        <w:rPr>
          <w:rFonts w:ascii="Times New Roman" w:hAnsi="Times New Roman"/>
          <w:color w:val="000000"/>
          <w:sz w:val="22"/>
          <w:szCs w:val="22"/>
        </w:rPr>
        <w:t>Whether the employee’s perf</w:t>
      </w:r>
      <w:r w:rsidR="002D08F7">
        <w:rPr>
          <w:rFonts w:ascii="Times New Roman" w:hAnsi="Times New Roman"/>
          <w:color w:val="000000"/>
          <w:sz w:val="22"/>
          <w:szCs w:val="22"/>
        </w:rPr>
        <w:t>ormance is on track to meet expectations</w:t>
      </w:r>
    </w:p>
    <w:p w:rsidR="00FC6899" w:rsidRPr="00A0179D" w:rsidRDefault="00FC6899" w:rsidP="00FC6899">
      <w:pPr>
        <w:pStyle w:val="NormalWeb"/>
        <w:numPr>
          <w:ilvl w:val="0"/>
          <w:numId w:val="3"/>
        </w:numPr>
        <w:spacing w:before="0" w:beforeAutospacing="0" w:after="0" w:afterAutospacing="0"/>
        <w:rPr>
          <w:rFonts w:ascii="Times New Roman" w:hAnsi="Times New Roman"/>
          <w:color w:val="000000"/>
          <w:sz w:val="22"/>
          <w:szCs w:val="22"/>
        </w:rPr>
      </w:pPr>
      <w:r w:rsidRPr="00A0179D">
        <w:rPr>
          <w:rFonts w:ascii="Times New Roman" w:hAnsi="Times New Roman"/>
          <w:color w:val="000000"/>
          <w:sz w:val="22"/>
          <w:szCs w:val="22"/>
        </w:rPr>
        <w:t>A copy must be provided to the employee</w:t>
      </w:r>
    </w:p>
    <w:p w:rsidR="00FC6899" w:rsidRPr="00A0179D" w:rsidRDefault="00FC6899" w:rsidP="002D08F7">
      <w:pPr>
        <w:pStyle w:val="NormalWeb"/>
        <w:spacing w:before="0" w:beforeAutospacing="0" w:after="0" w:afterAutospacing="0"/>
        <w:ind w:left="720"/>
        <w:rPr>
          <w:rFonts w:ascii="Times New Roman" w:hAnsi="Times New Roman"/>
          <w:sz w:val="22"/>
          <w:szCs w:val="22"/>
        </w:rPr>
      </w:pPr>
    </w:p>
    <w:p w:rsidR="00FC6899" w:rsidRPr="00A0179D" w:rsidRDefault="00FC6899" w:rsidP="002D08F7">
      <w:pPr>
        <w:pStyle w:val="NormalWeb"/>
        <w:spacing w:before="0" w:beforeAutospacing="0" w:after="0" w:afterAutospacing="0"/>
        <w:ind w:left="720" w:right="144"/>
        <w:rPr>
          <w:rFonts w:ascii="Times New Roman" w:hAnsi="Times New Roman"/>
          <w:sz w:val="22"/>
          <w:szCs w:val="22"/>
        </w:rPr>
      </w:pPr>
      <w:r w:rsidRPr="00A0179D">
        <w:rPr>
          <w:rFonts w:ascii="Times New Roman" w:hAnsi="Times New Roman"/>
          <w:sz w:val="22"/>
          <w:szCs w:val="22"/>
        </w:rPr>
        <w:t xml:space="preserve">The </w:t>
      </w:r>
      <w:r w:rsidR="002D08F7">
        <w:rPr>
          <w:rFonts w:ascii="Times New Roman" w:hAnsi="Times New Roman"/>
          <w:sz w:val="22"/>
          <w:szCs w:val="22"/>
        </w:rPr>
        <w:t>annual/</w:t>
      </w:r>
      <w:r w:rsidRPr="00A0179D">
        <w:rPr>
          <w:rFonts w:ascii="Times New Roman" w:hAnsi="Times New Roman"/>
          <w:sz w:val="22"/>
          <w:szCs w:val="22"/>
        </w:rPr>
        <w:t xml:space="preserve">mid-point review form, which once completed will fulfill documentation requirements, can be found </w:t>
      </w:r>
      <w:r w:rsidR="008D0DDB" w:rsidRPr="00D0243D">
        <w:rPr>
          <w:rFonts w:ascii="Times New Roman" w:hAnsi="Times New Roman"/>
          <w:sz w:val="22"/>
          <w:szCs w:val="22"/>
        </w:rPr>
        <w:t xml:space="preserve">can be found </w:t>
      </w:r>
      <w:r w:rsidR="008D0DDB">
        <w:rPr>
          <w:rFonts w:ascii="Times New Roman" w:hAnsi="Times New Roman"/>
          <w:sz w:val="22"/>
          <w:szCs w:val="22"/>
        </w:rPr>
        <w:t xml:space="preserve">on the Forms page of the division’s intranet site:  </w:t>
      </w:r>
      <w:hyperlink r:id="rId18" w:history="1">
        <w:r w:rsidR="008D0DDB" w:rsidRPr="00FF2F03">
          <w:rPr>
            <w:rStyle w:val="Hyperlink"/>
            <w:rFonts w:ascii="Times New Roman" w:hAnsi="Times New Roman"/>
            <w:sz w:val="22"/>
            <w:szCs w:val="22"/>
          </w:rPr>
          <w:t>http://intranet.bussvc.wisc.edu/forms.htm</w:t>
        </w:r>
      </w:hyperlink>
      <w:r w:rsidR="008D0DDB">
        <w:rPr>
          <w:rFonts w:ascii="Times New Roman" w:hAnsi="Times New Roman"/>
          <w:sz w:val="22"/>
          <w:szCs w:val="22"/>
        </w:rPr>
        <w:t>.</w:t>
      </w:r>
    </w:p>
    <w:p w:rsidR="00FC6899" w:rsidRPr="00D0243D" w:rsidRDefault="00FC6899" w:rsidP="00FC6899">
      <w:pPr>
        <w:pStyle w:val="NormalWeb"/>
        <w:spacing w:before="0" w:beforeAutospacing="0" w:after="0" w:afterAutospacing="0"/>
        <w:rPr>
          <w:rFonts w:ascii="Arial" w:hAnsi="Arial" w:cs="Arial"/>
          <w:sz w:val="22"/>
          <w:szCs w:val="22"/>
        </w:rPr>
      </w:pPr>
    </w:p>
    <w:p w:rsidR="00FC6899" w:rsidRDefault="00FC6899" w:rsidP="00FC6899">
      <w:pPr>
        <w:pStyle w:val="NormalWeb"/>
        <w:numPr>
          <w:ilvl w:val="0"/>
          <w:numId w:val="1"/>
        </w:numPr>
        <w:spacing w:before="0" w:beforeAutospacing="0" w:after="0" w:afterAutospacing="0"/>
        <w:rPr>
          <w:rFonts w:ascii="Arial" w:hAnsi="Arial" w:cs="Arial"/>
          <w:sz w:val="22"/>
          <w:szCs w:val="22"/>
        </w:rPr>
      </w:pPr>
      <w:r w:rsidRPr="00D0243D">
        <w:rPr>
          <w:rFonts w:ascii="Arial" w:hAnsi="Arial" w:cs="Arial"/>
          <w:b/>
          <w:sz w:val="22"/>
          <w:szCs w:val="22"/>
        </w:rPr>
        <w:t>Summary evaluation</w:t>
      </w:r>
    </w:p>
    <w:p w:rsidR="00FC6899" w:rsidRPr="00D0243D" w:rsidRDefault="00FC6899" w:rsidP="00362572">
      <w:pPr>
        <w:pStyle w:val="NormalWeb"/>
        <w:spacing w:before="0" w:beforeAutospacing="0" w:after="0" w:afterAutospacing="0"/>
        <w:ind w:left="720" w:right="-432"/>
        <w:rPr>
          <w:rFonts w:ascii="Times New Roman" w:hAnsi="Times New Roman"/>
          <w:sz w:val="22"/>
          <w:szCs w:val="22"/>
        </w:rPr>
      </w:pPr>
      <w:r w:rsidRPr="00D0243D">
        <w:rPr>
          <w:rFonts w:ascii="Times New Roman" w:hAnsi="Times New Roman"/>
          <w:sz w:val="22"/>
          <w:szCs w:val="22"/>
        </w:rPr>
        <w:t xml:space="preserve">All managers/supervisors should conduct summary performance evaluations with their employees at the conclusion of each new employee’s probationary period and at the end of each performance year after that. </w:t>
      </w:r>
      <w:r w:rsidRPr="00D0243D">
        <w:rPr>
          <w:rFonts w:ascii="Times New Roman" w:eastAsia="Times New Roman" w:hAnsi="Times New Roman"/>
          <w:color w:val="000000"/>
          <w:sz w:val="22"/>
          <w:szCs w:val="22"/>
        </w:rPr>
        <w:t xml:space="preserve">This is the annual appraisal during which an employee’s performance over the appraisal period is summarized by their supervisor. The performance discussion should be a </w:t>
      </w:r>
      <w:r w:rsidRPr="00D0243D">
        <w:rPr>
          <w:rFonts w:ascii="Times New Roman" w:eastAsia="Times New Roman" w:hAnsi="Times New Roman"/>
          <w:i/>
          <w:color w:val="000000"/>
          <w:sz w:val="22"/>
          <w:szCs w:val="22"/>
        </w:rPr>
        <w:t xml:space="preserve">balanced </w:t>
      </w:r>
      <w:r w:rsidRPr="00D0243D">
        <w:rPr>
          <w:rFonts w:ascii="Times New Roman" w:eastAsia="Times New Roman" w:hAnsi="Times New Roman"/>
          <w:color w:val="000000"/>
          <w:sz w:val="22"/>
          <w:szCs w:val="22"/>
        </w:rPr>
        <w:t>conversation of multiple topics; it should not focus on just one area. Performance evaluations may occur as often as necessary to acknowledge the employee for accomplishments and to plan together for improved performance. The evaluation stage then feeds back into the planning stage so as to encourage continuous performance improvement.</w:t>
      </w:r>
    </w:p>
    <w:p w:rsidR="00FC6899" w:rsidRPr="00D0243D" w:rsidRDefault="00FC6899" w:rsidP="00FC6899">
      <w:pPr>
        <w:pStyle w:val="NormalWeb"/>
        <w:spacing w:before="0" w:beforeAutospacing="0" w:after="0" w:afterAutospacing="0"/>
        <w:ind w:left="720"/>
        <w:rPr>
          <w:rFonts w:ascii="Arial" w:hAnsi="Arial" w:cs="Arial"/>
          <w:sz w:val="22"/>
          <w:szCs w:val="22"/>
        </w:rPr>
      </w:pPr>
    </w:p>
    <w:p w:rsidR="00FC6899" w:rsidRPr="00874158" w:rsidRDefault="00FC6899" w:rsidP="00FC6899">
      <w:pPr>
        <w:pStyle w:val="NormalWeb"/>
        <w:spacing w:before="0" w:beforeAutospacing="0" w:after="0" w:afterAutospacing="0"/>
        <w:ind w:left="720"/>
        <w:rPr>
          <w:rFonts w:ascii="Times New Roman" w:hAnsi="Times New Roman"/>
          <w:sz w:val="22"/>
          <w:szCs w:val="22"/>
        </w:rPr>
      </w:pPr>
      <w:r w:rsidRPr="00874158">
        <w:rPr>
          <w:rFonts w:ascii="Times New Roman" w:hAnsi="Times New Roman"/>
          <w:sz w:val="22"/>
          <w:szCs w:val="22"/>
        </w:rPr>
        <w:t>The summary evaluation discussion will include:</w:t>
      </w:r>
    </w:p>
    <w:p w:rsidR="00FC6899" w:rsidRPr="00874158" w:rsidRDefault="00FC6899" w:rsidP="00FC6899">
      <w:pPr>
        <w:pStyle w:val="NormalWeb"/>
        <w:numPr>
          <w:ilvl w:val="0"/>
          <w:numId w:val="4"/>
        </w:numPr>
        <w:spacing w:before="0" w:beforeAutospacing="0" w:after="0" w:afterAutospacing="0"/>
        <w:rPr>
          <w:rFonts w:ascii="Times New Roman" w:hAnsi="Times New Roman"/>
          <w:sz w:val="22"/>
          <w:szCs w:val="22"/>
        </w:rPr>
      </w:pPr>
      <w:r w:rsidRPr="00874158">
        <w:rPr>
          <w:rFonts w:ascii="Times New Roman" w:hAnsi="Times New Roman"/>
          <w:sz w:val="22"/>
          <w:szCs w:val="22"/>
        </w:rPr>
        <w:t>Did the employee’s performance meet expectations?</w:t>
      </w:r>
    </w:p>
    <w:p w:rsidR="00FC6899" w:rsidRPr="00874158" w:rsidRDefault="00FC6899" w:rsidP="00FC6899">
      <w:pPr>
        <w:pStyle w:val="NormalWeb"/>
        <w:numPr>
          <w:ilvl w:val="0"/>
          <w:numId w:val="4"/>
        </w:numPr>
        <w:spacing w:before="0" w:beforeAutospacing="0" w:after="0" w:afterAutospacing="0"/>
        <w:rPr>
          <w:rFonts w:ascii="Times New Roman" w:hAnsi="Times New Roman"/>
          <w:sz w:val="22"/>
          <w:szCs w:val="22"/>
        </w:rPr>
      </w:pPr>
      <w:r w:rsidRPr="00874158">
        <w:rPr>
          <w:rFonts w:ascii="Times New Roman" w:hAnsi="Times New Roman"/>
          <w:sz w:val="22"/>
          <w:szCs w:val="22"/>
        </w:rPr>
        <w:t>Did the employee achieve annual goals?</w:t>
      </w:r>
    </w:p>
    <w:p w:rsidR="00FC6899" w:rsidRPr="00874158" w:rsidRDefault="00FC6899" w:rsidP="00FC6899">
      <w:pPr>
        <w:pStyle w:val="NormalWeb"/>
        <w:numPr>
          <w:ilvl w:val="1"/>
          <w:numId w:val="19"/>
        </w:numPr>
        <w:spacing w:before="0" w:beforeAutospacing="0" w:after="0" w:afterAutospacing="0"/>
        <w:rPr>
          <w:rFonts w:ascii="Times New Roman" w:hAnsi="Times New Roman"/>
          <w:sz w:val="22"/>
          <w:szCs w:val="22"/>
        </w:rPr>
      </w:pPr>
      <w:r w:rsidRPr="00874158">
        <w:rPr>
          <w:rFonts w:ascii="Times New Roman" w:hAnsi="Times New Roman"/>
          <w:sz w:val="22"/>
          <w:szCs w:val="22"/>
        </w:rPr>
        <w:t xml:space="preserve">If not meeting expectations, the supervisor must contact the divisional HR representative to determine additional steps that may need to be taken. </w:t>
      </w:r>
    </w:p>
    <w:p w:rsidR="00FC6899" w:rsidRPr="00874158" w:rsidRDefault="00FC6899" w:rsidP="00FC6899">
      <w:pPr>
        <w:pStyle w:val="NormalWeb"/>
        <w:numPr>
          <w:ilvl w:val="0"/>
          <w:numId w:val="4"/>
        </w:numPr>
        <w:spacing w:before="0" w:beforeAutospacing="0" w:after="0" w:afterAutospacing="0"/>
        <w:rPr>
          <w:rFonts w:ascii="Times New Roman" w:hAnsi="Times New Roman"/>
          <w:sz w:val="22"/>
          <w:szCs w:val="22"/>
        </w:rPr>
      </w:pPr>
      <w:r w:rsidRPr="00874158">
        <w:rPr>
          <w:rFonts w:ascii="Times New Roman" w:hAnsi="Times New Roman"/>
          <w:sz w:val="22"/>
          <w:szCs w:val="22"/>
        </w:rPr>
        <w:t>Professional development needs and opportunities</w:t>
      </w:r>
    </w:p>
    <w:p w:rsidR="00FC6899" w:rsidRPr="00874158" w:rsidRDefault="00FC6899" w:rsidP="00FC6899">
      <w:pPr>
        <w:pStyle w:val="NormalWeb"/>
        <w:numPr>
          <w:ilvl w:val="0"/>
          <w:numId w:val="4"/>
        </w:numPr>
        <w:spacing w:before="0" w:beforeAutospacing="0" w:after="0" w:afterAutospacing="0"/>
        <w:rPr>
          <w:rFonts w:ascii="Times New Roman" w:hAnsi="Times New Roman"/>
          <w:sz w:val="22"/>
          <w:szCs w:val="22"/>
        </w:rPr>
      </w:pPr>
      <w:r w:rsidRPr="00874158">
        <w:rPr>
          <w:rFonts w:ascii="Times New Roman" w:hAnsi="Times New Roman"/>
          <w:sz w:val="22"/>
          <w:szCs w:val="22"/>
        </w:rPr>
        <w:t xml:space="preserve">Options to develop additional skills and knowledge to foster career growth </w:t>
      </w:r>
    </w:p>
    <w:p w:rsidR="00FC6899" w:rsidRPr="00874158" w:rsidRDefault="00FC6899" w:rsidP="00FC6899">
      <w:pPr>
        <w:pStyle w:val="NormalWeb"/>
        <w:spacing w:before="0" w:beforeAutospacing="0" w:after="0" w:afterAutospacing="0"/>
        <w:rPr>
          <w:rFonts w:ascii="Times New Roman" w:hAnsi="Times New Roman"/>
          <w:sz w:val="22"/>
          <w:szCs w:val="22"/>
        </w:rPr>
      </w:pPr>
    </w:p>
    <w:p w:rsidR="00FC6899" w:rsidRPr="00874158" w:rsidRDefault="00FC6899" w:rsidP="00FC6899">
      <w:pPr>
        <w:pStyle w:val="NormalWeb"/>
        <w:spacing w:before="0" w:beforeAutospacing="0" w:after="0" w:afterAutospacing="0"/>
        <w:ind w:left="720"/>
        <w:rPr>
          <w:rFonts w:ascii="Times New Roman" w:hAnsi="Times New Roman"/>
          <w:sz w:val="22"/>
          <w:szCs w:val="22"/>
        </w:rPr>
      </w:pPr>
      <w:r w:rsidRPr="00874158">
        <w:rPr>
          <w:rFonts w:ascii="Times New Roman" w:hAnsi="Times New Roman"/>
          <w:sz w:val="22"/>
          <w:szCs w:val="22"/>
        </w:rPr>
        <w:t xml:space="preserve">Required documentation must include: </w:t>
      </w:r>
    </w:p>
    <w:p w:rsidR="00FC6899" w:rsidRPr="00D0243D" w:rsidRDefault="00FC6899" w:rsidP="00FC6899">
      <w:pPr>
        <w:pStyle w:val="NormalWeb"/>
        <w:numPr>
          <w:ilvl w:val="0"/>
          <w:numId w:val="3"/>
        </w:numPr>
        <w:spacing w:before="0" w:beforeAutospacing="0" w:after="0" w:afterAutospacing="0"/>
        <w:rPr>
          <w:rFonts w:ascii="Times New Roman" w:hAnsi="Times New Roman"/>
          <w:sz w:val="22"/>
          <w:szCs w:val="22"/>
        </w:rPr>
      </w:pPr>
      <w:r w:rsidRPr="00874158">
        <w:rPr>
          <w:rFonts w:ascii="Times New Roman" w:hAnsi="Times New Roman"/>
          <w:sz w:val="22"/>
          <w:szCs w:val="22"/>
        </w:rPr>
        <w:t>Updated goals, needs, expectations (using the expectations</w:t>
      </w:r>
      <w:r w:rsidRPr="00D0243D">
        <w:rPr>
          <w:rFonts w:ascii="Times New Roman" w:hAnsi="Times New Roman"/>
          <w:sz w:val="22"/>
          <w:szCs w:val="22"/>
        </w:rPr>
        <w:t xml:space="preserve"> and goal setting document)</w:t>
      </w:r>
    </w:p>
    <w:p w:rsidR="00FC6899" w:rsidRPr="00D0243D" w:rsidRDefault="00FC6899" w:rsidP="00FC6899">
      <w:pPr>
        <w:pStyle w:val="NormalWeb"/>
        <w:numPr>
          <w:ilvl w:val="0"/>
          <w:numId w:val="3"/>
        </w:numPr>
        <w:spacing w:before="0" w:beforeAutospacing="0" w:after="0" w:afterAutospacing="0"/>
        <w:rPr>
          <w:rFonts w:ascii="Times New Roman" w:hAnsi="Times New Roman"/>
          <w:sz w:val="22"/>
          <w:szCs w:val="22"/>
        </w:rPr>
      </w:pPr>
      <w:r w:rsidRPr="00D0243D">
        <w:rPr>
          <w:rFonts w:ascii="Times New Roman" w:hAnsi="Times New Roman"/>
          <w:sz w:val="22"/>
          <w:szCs w:val="22"/>
        </w:rPr>
        <w:t xml:space="preserve">Whether the employee’s performance is meeting expectations </w:t>
      </w:r>
    </w:p>
    <w:p w:rsidR="00FC6899" w:rsidRPr="00D0243D" w:rsidRDefault="00FC6899" w:rsidP="00FC6899">
      <w:pPr>
        <w:pStyle w:val="NormalWeb"/>
        <w:numPr>
          <w:ilvl w:val="1"/>
          <w:numId w:val="20"/>
        </w:numPr>
        <w:spacing w:before="0" w:beforeAutospacing="0" w:after="0" w:afterAutospacing="0"/>
        <w:rPr>
          <w:rFonts w:ascii="Times New Roman" w:hAnsi="Times New Roman"/>
          <w:sz w:val="22"/>
          <w:szCs w:val="22"/>
        </w:rPr>
      </w:pPr>
      <w:r w:rsidRPr="00D0243D">
        <w:rPr>
          <w:rFonts w:ascii="Times New Roman" w:hAnsi="Times New Roman"/>
          <w:sz w:val="22"/>
          <w:szCs w:val="22"/>
        </w:rPr>
        <w:t>If not meeting expectations, the supervisor must contact the divisional HR representative to determine additional steps that may need to be taken.</w:t>
      </w:r>
      <w:r>
        <w:rPr>
          <w:rFonts w:ascii="Times New Roman" w:hAnsi="Times New Roman"/>
          <w:sz w:val="22"/>
          <w:szCs w:val="22"/>
        </w:rPr>
        <w:t xml:space="preserve"> </w:t>
      </w:r>
    </w:p>
    <w:p w:rsidR="00FC6899" w:rsidRPr="00D0243D" w:rsidRDefault="00FC6899" w:rsidP="00FC6899">
      <w:pPr>
        <w:pStyle w:val="NormalWeb"/>
        <w:numPr>
          <w:ilvl w:val="0"/>
          <w:numId w:val="3"/>
        </w:numPr>
        <w:spacing w:before="0" w:beforeAutospacing="0" w:after="0" w:afterAutospacing="0"/>
        <w:rPr>
          <w:rFonts w:ascii="Times New Roman" w:hAnsi="Times New Roman"/>
          <w:sz w:val="22"/>
          <w:szCs w:val="22"/>
        </w:rPr>
      </w:pPr>
      <w:r w:rsidRPr="00D0243D">
        <w:rPr>
          <w:rFonts w:ascii="Times New Roman" w:hAnsi="Times New Roman"/>
          <w:sz w:val="22"/>
          <w:szCs w:val="22"/>
        </w:rPr>
        <w:t>A copy must be provided to the employee</w:t>
      </w:r>
    </w:p>
    <w:p w:rsidR="00FC6899" w:rsidRPr="00D0243D" w:rsidRDefault="00FC6899" w:rsidP="00394696">
      <w:pPr>
        <w:pStyle w:val="NormalWeb"/>
        <w:spacing w:before="0" w:beforeAutospacing="0" w:after="0" w:afterAutospacing="0"/>
        <w:rPr>
          <w:rFonts w:ascii="Times New Roman" w:hAnsi="Times New Roman"/>
          <w:sz w:val="22"/>
          <w:szCs w:val="22"/>
        </w:rPr>
      </w:pPr>
    </w:p>
    <w:p w:rsidR="00FC6899" w:rsidRDefault="00FC6899" w:rsidP="002D08F7">
      <w:pPr>
        <w:pStyle w:val="NormalWeb"/>
        <w:spacing w:before="0" w:beforeAutospacing="0" w:after="0" w:afterAutospacing="0"/>
        <w:ind w:left="720" w:right="144"/>
        <w:rPr>
          <w:rFonts w:ascii="Times New Roman" w:hAnsi="Times New Roman"/>
          <w:sz w:val="22"/>
          <w:szCs w:val="22"/>
        </w:rPr>
      </w:pPr>
      <w:r w:rsidRPr="00D0243D">
        <w:rPr>
          <w:rFonts w:ascii="Times New Roman" w:hAnsi="Times New Roman"/>
          <w:sz w:val="22"/>
          <w:szCs w:val="22"/>
        </w:rPr>
        <w:t>The</w:t>
      </w:r>
      <w:r w:rsidR="002D08F7">
        <w:rPr>
          <w:rFonts w:ascii="Times New Roman" w:hAnsi="Times New Roman"/>
          <w:sz w:val="22"/>
          <w:szCs w:val="22"/>
        </w:rPr>
        <w:t xml:space="preserve"> annual/mid-point review</w:t>
      </w:r>
      <w:r w:rsidRPr="00D0243D">
        <w:rPr>
          <w:rFonts w:ascii="Times New Roman" w:hAnsi="Times New Roman"/>
          <w:sz w:val="22"/>
          <w:szCs w:val="22"/>
        </w:rPr>
        <w:t xml:space="preserve"> form, which once completed will fulfill documentation requirements, </w:t>
      </w:r>
      <w:r w:rsidR="008D0DDB" w:rsidRPr="00A0179D">
        <w:rPr>
          <w:rFonts w:ascii="Times New Roman" w:hAnsi="Times New Roman"/>
          <w:sz w:val="22"/>
          <w:szCs w:val="22"/>
        </w:rPr>
        <w:t xml:space="preserve">can be found </w:t>
      </w:r>
      <w:r w:rsidR="008D0DDB" w:rsidRPr="00D0243D">
        <w:rPr>
          <w:rFonts w:ascii="Times New Roman" w:hAnsi="Times New Roman"/>
          <w:sz w:val="22"/>
          <w:szCs w:val="22"/>
        </w:rPr>
        <w:t xml:space="preserve">can be found </w:t>
      </w:r>
      <w:r w:rsidR="008D0DDB">
        <w:rPr>
          <w:rFonts w:ascii="Times New Roman" w:hAnsi="Times New Roman"/>
          <w:sz w:val="22"/>
          <w:szCs w:val="22"/>
        </w:rPr>
        <w:t xml:space="preserve">on the Forms page of the division’s intranet site:  </w:t>
      </w:r>
      <w:hyperlink r:id="rId19" w:history="1">
        <w:r w:rsidR="008D0DDB" w:rsidRPr="00FF2F03">
          <w:rPr>
            <w:rStyle w:val="Hyperlink"/>
            <w:rFonts w:ascii="Times New Roman" w:hAnsi="Times New Roman"/>
            <w:sz w:val="22"/>
            <w:szCs w:val="22"/>
          </w:rPr>
          <w:t>http://intranet.bussvc.wisc.edu/forms.htm</w:t>
        </w:r>
      </w:hyperlink>
      <w:r w:rsidR="008D0DDB">
        <w:rPr>
          <w:rFonts w:ascii="Times New Roman" w:hAnsi="Times New Roman"/>
          <w:sz w:val="22"/>
          <w:szCs w:val="22"/>
        </w:rPr>
        <w:t>.</w:t>
      </w:r>
    </w:p>
    <w:p w:rsidR="002D08F7" w:rsidRPr="00D0243D" w:rsidRDefault="002D08F7" w:rsidP="00FC6899">
      <w:pPr>
        <w:rPr>
          <w:rFonts w:ascii="Arial" w:hAnsi="Arial" w:cs="Arial"/>
          <w:sz w:val="22"/>
          <w:szCs w:val="22"/>
        </w:rPr>
      </w:pPr>
    </w:p>
    <w:p w:rsidR="00FC6899" w:rsidRPr="00D0243D" w:rsidRDefault="00FC6899" w:rsidP="00FC6899">
      <w:pPr>
        <w:pStyle w:val="ListParagraph"/>
        <w:numPr>
          <w:ilvl w:val="0"/>
          <w:numId w:val="1"/>
        </w:numPr>
        <w:rPr>
          <w:rFonts w:ascii="Arial" w:hAnsi="Arial" w:cs="Arial"/>
          <w:b/>
          <w:sz w:val="22"/>
          <w:szCs w:val="22"/>
        </w:rPr>
      </w:pPr>
      <w:r w:rsidRPr="00D0243D">
        <w:rPr>
          <w:rFonts w:ascii="Arial" w:hAnsi="Arial" w:cs="Arial"/>
          <w:b/>
          <w:sz w:val="22"/>
          <w:szCs w:val="22"/>
        </w:rPr>
        <w:t>Documentation</w:t>
      </w:r>
    </w:p>
    <w:p w:rsidR="00FC6899" w:rsidRPr="00874158" w:rsidRDefault="00FC6899" w:rsidP="00874158">
      <w:pPr>
        <w:ind w:left="720"/>
        <w:rPr>
          <w:rFonts w:ascii="Times New Roman" w:hAnsi="Times New Roman"/>
          <w:sz w:val="22"/>
          <w:szCs w:val="22"/>
        </w:rPr>
      </w:pPr>
      <w:r w:rsidRPr="00874158">
        <w:rPr>
          <w:rFonts w:ascii="Times New Roman" w:hAnsi="Times New Roman"/>
          <w:sz w:val="22"/>
          <w:szCs w:val="22"/>
        </w:rPr>
        <w:t>The required performance management documentation, mid-point review, goals a</w:t>
      </w:r>
      <w:r w:rsidR="002D08F7" w:rsidRPr="00874158">
        <w:rPr>
          <w:rFonts w:ascii="Times New Roman" w:hAnsi="Times New Roman"/>
          <w:sz w:val="22"/>
          <w:szCs w:val="22"/>
        </w:rPr>
        <w:t>nd expectations, and the annual</w:t>
      </w:r>
      <w:r w:rsidRPr="00874158">
        <w:rPr>
          <w:rFonts w:ascii="Times New Roman" w:hAnsi="Times New Roman"/>
          <w:sz w:val="22"/>
          <w:szCs w:val="22"/>
        </w:rPr>
        <w:t xml:space="preserve"> evaluation, </w:t>
      </w:r>
      <w:r w:rsidR="002D08F7" w:rsidRPr="00874158">
        <w:rPr>
          <w:rFonts w:ascii="Times New Roman" w:hAnsi="Times New Roman"/>
          <w:sz w:val="22"/>
          <w:szCs w:val="22"/>
        </w:rPr>
        <w:t xml:space="preserve">should be </w:t>
      </w:r>
      <w:r w:rsidRPr="00874158">
        <w:rPr>
          <w:rFonts w:ascii="Times New Roman" w:hAnsi="Times New Roman"/>
          <w:sz w:val="22"/>
          <w:szCs w:val="22"/>
        </w:rPr>
        <w:t xml:space="preserve">submitted to </w:t>
      </w:r>
      <w:r w:rsidR="00283E1E" w:rsidRPr="00874158">
        <w:rPr>
          <w:rFonts w:ascii="Times New Roman" w:hAnsi="Times New Roman"/>
          <w:sz w:val="22"/>
          <w:szCs w:val="22"/>
        </w:rPr>
        <w:t>Kathy Mather in ASU</w:t>
      </w:r>
      <w:r w:rsidRPr="00874158">
        <w:rPr>
          <w:rFonts w:ascii="Times New Roman" w:hAnsi="Times New Roman"/>
          <w:sz w:val="22"/>
          <w:szCs w:val="22"/>
        </w:rPr>
        <w:t>.</w:t>
      </w:r>
    </w:p>
    <w:p w:rsidR="00FC6899" w:rsidRPr="00874158" w:rsidRDefault="00FC6899" w:rsidP="00FC6899">
      <w:pPr>
        <w:rPr>
          <w:rFonts w:ascii="Times New Roman" w:hAnsi="Times New Roman"/>
          <w:sz w:val="22"/>
          <w:szCs w:val="22"/>
        </w:rPr>
      </w:pPr>
    </w:p>
    <w:p w:rsidR="00FC6899" w:rsidRPr="00874158" w:rsidRDefault="00FC6899" w:rsidP="00FC6899">
      <w:pPr>
        <w:ind w:left="720"/>
        <w:rPr>
          <w:rFonts w:ascii="Times New Roman" w:hAnsi="Times New Roman"/>
          <w:sz w:val="22"/>
          <w:szCs w:val="22"/>
        </w:rPr>
      </w:pPr>
      <w:r w:rsidRPr="00874158">
        <w:rPr>
          <w:rFonts w:ascii="Times New Roman" w:hAnsi="Times New Roman"/>
          <w:sz w:val="22"/>
          <w:szCs w:val="22"/>
        </w:rPr>
        <w:t xml:space="preserve">When should this occur? </w:t>
      </w:r>
    </w:p>
    <w:p w:rsidR="00FC6899" w:rsidRPr="00D0243D" w:rsidRDefault="00FC6899" w:rsidP="00874158">
      <w:pPr>
        <w:pStyle w:val="ListParagraph"/>
        <w:numPr>
          <w:ilvl w:val="0"/>
          <w:numId w:val="21"/>
        </w:numPr>
        <w:ind w:right="-144"/>
        <w:rPr>
          <w:rFonts w:ascii="Times New Roman" w:hAnsi="Times New Roman" w:cs="Times New Roman"/>
          <w:sz w:val="22"/>
          <w:szCs w:val="22"/>
        </w:rPr>
      </w:pPr>
      <w:r w:rsidRPr="00D0243D">
        <w:rPr>
          <w:rFonts w:ascii="Times New Roman" w:hAnsi="Times New Roman" w:cs="Times New Roman"/>
          <w:sz w:val="22"/>
          <w:szCs w:val="22"/>
        </w:rPr>
        <w:t>Expectations and goal setting for new employees must occur within 30 days of the employee start date.</w:t>
      </w:r>
      <w:r>
        <w:rPr>
          <w:rFonts w:ascii="Times New Roman" w:hAnsi="Times New Roman" w:cs="Times New Roman"/>
          <w:sz w:val="22"/>
          <w:szCs w:val="22"/>
        </w:rPr>
        <w:t xml:space="preserve"> </w:t>
      </w:r>
      <w:r w:rsidRPr="00D0243D">
        <w:rPr>
          <w:rFonts w:ascii="Times New Roman" w:hAnsi="Times New Roman" w:cs="Times New Roman"/>
          <w:sz w:val="22"/>
          <w:szCs w:val="22"/>
        </w:rPr>
        <w:t>Completing this within the orientation process for the employee is ideal.</w:t>
      </w:r>
      <w:r>
        <w:rPr>
          <w:rFonts w:ascii="Times New Roman" w:hAnsi="Times New Roman" w:cs="Times New Roman"/>
          <w:sz w:val="22"/>
          <w:szCs w:val="22"/>
        </w:rPr>
        <w:t xml:space="preserve"> </w:t>
      </w:r>
      <w:r w:rsidRPr="00D0243D">
        <w:rPr>
          <w:rFonts w:ascii="Times New Roman" w:hAnsi="Times New Roman" w:cs="Times New Roman"/>
          <w:sz w:val="22"/>
          <w:szCs w:val="22"/>
        </w:rPr>
        <w:t>After the initial expectation and goal setting meeting occurs, subsequent conversations can be embedded within the mid-point and summary evaluations.</w:t>
      </w:r>
      <w:r>
        <w:rPr>
          <w:rFonts w:ascii="Times New Roman" w:hAnsi="Times New Roman" w:cs="Times New Roman"/>
          <w:sz w:val="22"/>
          <w:szCs w:val="22"/>
        </w:rPr>
        <w:t xml:space="preserve"> </w:t>
      </w:r>
    </w:p>
    <w:p w:rsidR="00FC6899" w:rsidRPr="00362572" w:rsidRDefault="00FC6899" w:rsidP="002D08F7">
      <w:pPr>
        <w:pStyle w:val="ListParagraph"/>
        <w:numPr>
          <w:ilvl w:val="0"/>
          <w:numId w:val="23"/>
        </w:numPr>
        <w:ind w:left="1800"/>
        <w:rPr>
          <w:rFonts w:ascii="Times New Roman" w:hAnsi="Times New Roman"/>
          <w:sz w:val="22"/>
          <w:szCs w:val="22"/>
        </w:rPr>
      </w:pPr>
      <w:r w:rsidRPr="00362572">
        <w:rPr>
          <w:rFonts w:ascii="Times New Roman" w:hAnsi="Times New Roman"/>
          <w:sz w:val="22"/>
          <w:szCs w:val="22"/>
        </w:rPr>
        <w:t>Mid-point conversations should occur</w:t>
      </w:r>
      <w:r w:rsidR="002D08F7" w:rsidRPr="00362572">
        <w:rPr>
          <w:rFonts w:ascii="Times New Roman" w:hAnsi="Times New Roman"/>
          <w:sz w:val="22"/>
          <w:szCs w:val="22"/>
        </w:rPr>
        <w:t xml:space="preserve"> by January 31</w:t>
      </w:r>
      <w:r w:rsidR="002D08F7" w:rsidRPr="00362572">
        <w:rPr>
          <w:rFonts w:ascii="Times New Roman" w:hAnsi="Times New Roman"/>
          <w:sz w:val="22"/>
          <w:szCs w:val="22"/>
          <w:vertAlign w:val="superscript"/>
        </w:rPr>
        <w:t>st</w:t>
      </w:r>
      <w:r w:rsidR="002D08F7" w:rsidRPr="00362572">
        <w:rPr>
          <w:rFonts w:ascii="Times New Roman" w:hAnsi="Times New Roman"/>
          <w:sz w:val="22"/>
          <w:szCs w:val="22"/>
        </w:rPr>
        <w:t xml:space="preserve"> of each </w:t>
      </w:r>
      <w:r w:rsidR="00283E1E" w:rsidRPr="00362572">
        <w:rPr>
          <w:rFonts w:ascii="Times New Roman" w:hAnsi="Times New Roman"/>
          <w:sz w:val="22"/>
          <w:szCs w:val="22"/>
        </w:rPr>
        <w:t>year</w:t>
      </w:r>
      <w:r w:rsidRPr="00362572">
        <w:rPr>
          <w:rFonts w:ascii="Times New Roman" w:hAnsi="Times New Roman"/>
          <w:sz w:val="22"/>
          <w:szCs w:val="22"/>
        </w:rPr>
        <w:t>.</w:t>
      </w:r>
    </w:p>
    <w:p w:rsidR="00FC6899" w:rsidRPr="00362572" w:rsidRDefault="00FC6899" w:rsidP="002D08F7">
      <w:pPr>
        <w:pStyle w:val="ListParagraph"/>
        <w:numPr>
          <w:ilvl w:val="0"/>
          <w:numId w:val="23"/>
        </w:numPr>
        <w:ind w:left="1800"/>
        <w:rPr>
          <w:rFonts w:ascii="Times New Roman" w:hAnsi="Times New Roman"/>
          <w:sz w:val="22"/>
          <w:szCs w:val="22"/>
        </w:rPr>
      </w:pPr>
      <w:r w:rsidRPr="00362572">
        <w:rPr>
          <w:rFonts w:ascii="Times New Roman" w:hAnsi="Times New Roman"/>
          <w:sz w:val="22"/>
          <w:szCs w:val="22"/>
        </w:rPr>
        <w:t xml:space="preserve">Summary evaluations should </w:t>
      </w:r>
      <w:r w:rsidR="0012338F" w:rsidRPr="00362572">
        <w:rPr>
          <w:rFonts w:ascii="Times New Roman" w:hAnsi="Times New Roman"/>
          <w:sz w:val="22"/>
          <w:szCs w:val="22"/>
        </w:rPr>
        <w:t>be complete by August 31</w:t>
      </w:r>
      <w:r w:rsidR="002D08F7" w:rsidRPr="00362572">
        <w:rPr>
          <w:rFonts w:ascii="Times New Roman" w:hAnsi="Times New Roman"/>
          <w:sz w:val="22"/>
          <w:szCs w:val="22"/>
          <w:vertAlign w:val="superscript"/>
        </w:rPr>
        <w:t>st</w:t>
      </w:r>
      <w:r w:rsidR="002D08F7" w:rsidRPr="00362572">
        <w:rPr>
          <w:rFonts w:ascii="Times New Roman" w:hAnsi="Times New Roman"/>
          <w:sz w:val="22"/>
          <w:szCs w:val="22"/>
        </w:rPr>
        <w:t xml:space="preserve"> of each </w:t>
      </w:r>
      <w:r w:rsidR="00283E1E" w:rsidRPr="00362572">
        <w:rPr>
          <w:rFonts w:ascii="Times New Roman" w:hAnsi="Times New Roman"/>
          <w:sz w:val="22"/>
          <w:szCs w:val="22"/>
        </w:rPr>
        <w:t>year</w:t>
      </w:r>
      <w:r w:rsidRPr="00362572">
        <w:rPr>
          <w:rFonts w:ascii="Times New Roman" w:hAnsi="Times New Roman"/>
          <w:sz w:val="22"/>
          <w:szCs w:val="22"/>
        </w:rPr>
        <w:t xml:space="preserve">. </w:t>
      </w:r>
    </w:p>
    <w:p w:rsidR="00FC6899" w:rsidRPr="00362572" w:rsidRDefault="00FC6899" w:rsidP="00FC6899">
      <w:pPr>
        <w:pStyle w:val="ListParagraph"/>
        <w:numPr>
          <w:ilvl w:val="0"/>
          <w:numId w:val="13"/>
        </w:numPr>
        <w:rPr>
          <w:rFonts w:ascii="Arial" w:hAnsi="Arial" w:cs="Arial"/>
          <w:sz w:val="22"/>
          <w:szCs w:val="22"/>
        </w:rPr>
      </w:pPr>
      <w:r w:rsidRPr="00362572">
        <w:rPr>
          <w:rFonts w:ascii="Times New Roman" w:hAnsi="Times New Roman" w:cs="Times New Roman"/>
          <w:sz w:val="22"/>
          <w:szCs w:val="22"/>
        </w:rPr>
        <w:t xml:space="preserve">Documentation, per the prescribed submission procedures above, should be submitted within </w:t>
      </w:r>
      <w:r w:rsidR="00283E1E" w:rsidRPr="00362572">
        <w:rPr>
          <w:rFonts w:ascii="Times New Roman" w:hAnsi="Times New Roman" w:cs="Times New Roman"/>
          <w:sz w:val="22"/>
          <w:szCs w:val="22"/>
        </w:rPr>
        <w:t>one week</w:t>
      </w:r>
      <w:r w:rsidRPr="00362572">
        <w:rPr>
          <w:rFonts w:ascii="Times New Roman" w:hAnsi="Times New Roman" w:cs="Times New Roman"/>
          <w:sz w:val="22"/>
          <w:szCs w:val="22"/>
        </w:rPr>
        <w:t xml:space="preserve"> after the conversations occur</w:t>
      </w:r>
      <w:r w:rsidRPr="00362572">
        <w:rPr>
          <w:rFonts w:ascii="Arial" w:hAnsi="Arial" w:cs="Arial"/>
          <w:sz w:val="22"/>
          <w:szCs w:val="22"/>
        </w:rPr>
        <w:t xml:space="preserve">. </w:t>
      </w:r>
    </w:p>
    <w:p w:rsidR="00FC6899" w:rsidRPr="00D0243D" w:rsidRDefault="00FC6899" w:rsidP="00FC6899">
      <w:pPr>
        <w:rPr>
          <w:rFonts w:ascii="Arial" w:hAnsi="Arial" w:cs="Arial"/>
          <w:sz w:val="22"/>
          <w:szCs w:val="22"/>
        </w:rPr>
      </w:pPr>
    </w:p>
    <w:sectPr w:rsidR="00FC6899" w:rsidRPr="00D0243D" w:rsidSect="00362572">
      <w:headerReference w:type="even" r:id="rId20"/>
      <w:headerReference w:type="default" r:id="rId21"/>
      <w:footerReference w:type="default" r:id="rId22"/>
      <w:headerReference w:type="first" r:id="rId23"/>
      <w:footerReference w:type="first" r:id="rId24"/>
      <w:pgSz w:w="12240" w:h="15840"/>
      <w:pgMar w:top="1440" w:right="1080" w:bottom="1008" w:left="1080" w:header="720" w:footer="576" w:gutter="0"/>
      <w:paperSrc w:first="15" w:other="15"/>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1AFB" w:rsidRDefault="00351AFB">
      <w:r>
        <w:separator/>
      </w:r>
    </w:p>
  </w:endnote>
  <w:endnote w:type="continuationSeparator" w:id="0">
    <w:p w:rsidR="00351AFB" w:rsidRDefault="00351A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09300384"/>
      <w:docPartObj>
        <w:docPartGallery w:val="Page Numbers (Bottom of Page)"/>
        <w:docPartUnique/>
      </w:docPartObj>
    </w:sdtPr>
    <w:sdtEndPr>
      <w:rPr>
        <w:noProof/>
      </w:rPr>
    </w:sdtEndPr>
    <w:sdtContent>
      <w:p w:rsidR="00362572" w:rsidRDefault="00362572">
        <w:pPr>
          <w:pStyle w:val="Footer"/>
          <w:jc w:val="center"/>
        </w:pPr>
        <w:r>
          <w:fldChar w:fldCharType="begin"/>
        </w:r>
        <w:r>
          <w:instrText xml:space="preserve"> PAGE   \* MERGEFORMAT </w:instrText>
        </w:r>
        <w:r>
          <w:fldChar w:fldCharType="separate"/>
        </w:r>
        <w:r w:rsidR="009C5069">
          <w:rPr>
            <w:noProof/>
          </w:rPr>
          <w:t>4</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7ED5" w:rsidRDefault="00B97E6A">
    <w:pPr>
      <w:pStyle w:val="Footer"/>
      <w:pBdr>
        <w:top w:val="single" w:sz="4" w:space="1" w:color="auto"/>
      </w:pBdr>
      <w:jc w:val="center"/>
      <w:rPr>
        <w:rFonts w:ascii="Verdana" w:hAnsi="Verdana" w:cs="Tahoma"/>
        <w:b/>
        <w:bCs/>
        <w:sz w:val="16"/>
      </w:rPr>
    </w:pPr>
    <w:r>
      <w:rPr>
        <w:rFonts w:ascii="Verdana" w:hAnsi="Verdana" w:cs="Tahoma"/>
        <w:b/>
        <w:bCs/>
        <w:sz w:val="16"/>
      </w:rPr>
      <w:t xml:space="preserve">BUSINESS SERVICES </w:t>
    </w:r>
  </w:p>
  <w:p w:rsidR="00537ED5" w:rsidRDefault="00B97E6A">
    <w:pPr>
      <w:pStyle w:val="Footer"/>
      <w:jc w:val="center"/>
      <w:rPr>
        <w:rFonts w:ascii="Verdana" w:hAnsi="Verdana" w:cs="Tahoma"/>
        <w:sz w:val="16"/>
      </w:rPr>
    </w:pPr>
    <w:r>
      <w:rPr>
        <w:rFonts w:ascii="Verdana" w:hAnsi="Verdana" w:cs="Tahoma"/>
        <w:sz w:val="16"/>
      </w:rPr>
      <w:t xml:space="preserve">University of Wisconsin-Madison </w:t>
    </w:r>
    <w:r>
      <w:rPr>
        <w:rFonts w:ascii="Verdana" w:hAnsi="Verdana" w:cs="Tahoma"/>
        <w:sz w:val="16"/>
      </w:rPr>
      <w:sym w:font="Symbol" w:char="F0B7"/>
    </w:r>
    <w:r>
      <w:rPr>
        <w:rFonts w:ascii="Verdana" w:hAnsi="Verdana" w:cs="Tahoma"/>
        <w:sz w:val="16"/>
      </w:rPr>
      <w:t xml:space="preserve"> 21 N. Park Street, Suite 6101 </w:t>
    </w:r>
    <w:r>
      <w:rPr>
        <w:rFonts w:ascii="Verdana" w:hAnsi="Verdana" w:cs="Tahoma"/>
        <w:sz w:val="16"/>
      </w:rPr>
      <w:sym w:font="Symbol" w:char="F0B7"/>
    </w:r>
    <w:r>
      <w:rPr>
        <w:rFonts w:ascii="Verdana" w:hAnsi="Verdana" w:cs="Tahoma"/>
        <w:sz w:val="16"/>
      </w:rPr>
      <w:t xml:space="preserve"> Madison, WI 53715</w:t>
    </w:r>
  </w:p>
  <w:p w:rsidR="00537ED5" w:rsidRDefault="00B97E6A">
    <w:pPr>
      <w:pStyle w:val="Footer"/>
      <w:jc w:val="center"/>
      <w:rPr>
        <w:rFonts w:ascii="Verdana" w:hAnsi="Verdana" w:cs="Tahoma"/>
        <w:sz w:val="16"/>
      </w:rPr>
    </w:pPr>
    <w:r>
      <w:rPr>
        <w:rFonts w:ascii="Verdana" w:hAnsi="Verdana" w:cs="Tahoma"/>
        <w:sz w:val="16"/>
      </w:rPr>
      <w:t xml:space="preserve">608/262-1096 </w:t>
    </w:r>
    <w:r>
      <w:rPr>
        <w:rFonts w:ascii="Verdana" w:hAnsi="Verdana" w:cs="Tahoma"/>
        <w:sz w:val="16"/>
      </w:rPr>
      <w:sym w:font="Symbol" w:char="F0B7"/>
    </w:r>
    <w:r>
      <w:rPr>
        <w:rFonts w:ascii="Verdana" w:hAnsi="Verdana" w:cs="Tahoma"/>
        <w:sz w:val="16"/>
      </w:rPr>
      <w:t xml:space="preserve"> (Fax) 608/262-4232 </w:t>
    </w:r>
    <w:r>
      <w:rPr>
        <w:rFonts w:ascii="Verdana" w:hAnsi="Verdana" w:cs="Tahoma"/>
        <w:sz w:val="16"/>
      </w:rPr>
      <w:sym w:font="Symbol" w:char="F0B7"/>
    </w:r>
    <w:r>
      <w:rPr>
        <w:rFonts w:ascii="Verdana" w:hAnsi="Verdana" w:cs="Tahoma"/>
        <w:sz w:val="16"/>
      </w:rPr>
      <w:t xml:space="preserve"> www.bussvc.wisc.edu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1AFB" w:rsidRDefault="00351AFB">
      <w:r>
        <w:separator/>
      </w:r>
    </w:p>
  </w:footnote>
  <w:footnote w:type="continuationSeparator" w:id="0">
    <w:p w:rsidR="00351AFB" w:rsidRDefault="00351A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0864" w:rsidRDefault="0044086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0864" w:rsidRDefault="0044086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7ED5" w:rsidRDefault="00B97E6A">
    <w:pPr>
      <w:pStyle w:val="Header"/>
      <w:jc w:val="center"/>
    </w:pPr>
    <w:r>
      <w:rPr>
        <w:noProof/>
      </w:rPr>
      <w:drawing>
        <wp:anchor distT="0" distB="0" distL="114300" distR="114300" simplePos="0" relativeHeight="251657728" behindDoc="0" locked="1" layoutInCell="0" allowOverlap="1" wp14:anchorId="03AF8A7C" wp14:editId="00607C0F">
          <wp:simplePos x="0" y="0"/>
          <wp:positionH relativeFrom="page">
            <wp:posOffset>3200400</wp:posOffset>
          </wp:positionH>
          <wp:positionV relativeFrom="page">
            <wp:posOffset>501015</wp:posOffset>
          </wp:positionV>
          <wp:extent cx="1428750" cy="959485"/>
          <wp:effectExtent l="0" t="0" r="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ader_black.tif"/>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428750" cy="9594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37ED5" w:rsidRDefault="00537ED5">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C5A0D"/>
    <w:multiLevelType w:val="hybridMultilevel"/>
    <w:tmpl w:val="DF36956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03C67E01"/>
    <w:multiLevelType w:val="hybridMultilevel"/>
    <w:tmpl w:val="82124EB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89F722A"/>
    <w:multiLevelType w:val="hybridMultilevel"/>
    <w:tmpl w:val="A9C6C0A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A8D6E14"/>
    <w:multiLevelType w:val="hybridMultilevel"/>
    <w:tmpl w:val="00449B5A"/>
    <w:lvl w:ilvl="0" w:tplc="4F7CC6B2">
      <w:start w:val="1"/>
      <w:numFmt w:val="bullet"/>
      <w:lvlText w:val=""/>
      <w:lvlJc w:val="left"/>
      <w:pPr>
        <w:ind w:left="1080" w:hanging="360"/>
      </w:pPr>
      <w:rPr>
        <w:rFonts w:ascii="Symbol" w:hAnsi="Symbol" w:hint="default"/>
        <w:sz w:val="24"/>
        <w:szCs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EB02788"/>
    <w:multiLevelType w:val="hybridMultilevel"/>
    <w:tmpl w:val="9668BFAE"/>
    <w:lvl w:ilvl="0" w:tplc="F88A6ED0">
      <w:start w:val="1"/>
      <w:numFmt w:val="bullet"/>
      <w:lvlText w:val=""/>
      <w:lvlJc w:val="left"/>
      <w:pPr>
        <w:ind w:left="1440" w:hanging="360"/>
      </w:pPr>
      <w:rPr>
        <w:rFonts w:ascii="Symbol" w:hAnsi="Symbol" w:hint="default"/>
        <w:sz w:val="24"/>
        <w:szCs w:val="24"/>
      </w:rPr>
    </w:lvl>
    <w:lvl w:ilvl="1" w:tplc="0409000D">
      <w:start w:val="1"/>
      <w:numFmt w:val="bullet"/>
      <w:lvlText w:val=""/>
      <w:lvlJc w:val="left"/>
      <w:pPr>
        <w:ind w:left="2160" w:hanging="360"/>
      </w:pPr>
      <w:rPr>
        <w:rFonts w:ascii="Wingdings" w:hAnsi="Wingdings"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7B400A4"/>
    <w:multiLevelType w:val="hybridMultilevel"/>
    <w:tmpl w:val="E1E25324"/>
    <w:lvl w:ilvl="0" w:tplc="046AB0BC">
      <w:start w:val="1"/>
      <w:numFmt w:val="bullet"/>
      <w:lvlText w:val=""/>
      <w:lvlJc w:val="left"/>
      <w:pPr>
        <w:ind w:left="1800" w:hanging="360"/>
      </w:pPr>
      <w:rPr>
        <w:rFonts w:ascii="Wingdings" w:hAnsi="Wingdings"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199B7A4D"/>
    <w:multiLevelType w:val="hybridMultilevel"/>
    <w:tmpl w:val="A9A832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A1F4F27"/>
    <w:multiLevelType w:val="hybridMultilevel"/>
    <w:tmpl w:val="3968B6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BCD3776"/>
    <w:multiLevelType w:val="hybridMultilevel"/>
    <w:tmpl w:val="6CFA3866"/>
    <w:lvl w:ilvl="0" w:tplc="97808D1A">
      <w:start w:val="1"/>
      <w:numFmt w:val="decimal"/>
      <w:lvlText w:val="%1."/>
      <w:lvlJc w:val="left"/>
      <w:pPr>
        <w:ind w:left="720" w:hanging="360"/>
      </w:pPr>
      <w:rPr>
        <w:b w:val="0"/>
        <w:sz w:val="24"/>
        <w:szCs w:val="24"/>
      </w:rPr>
    </w:lvl>
    <w:lvl w:ilvl="1" w:tplc="01706F82">
      <w:start w:val="1"/>
      <w:numFmt w:val="lowerLetter"/>
      <w:lvlText w:val="%2."/>
      <w:lvlJc w:val="left"/>
      <w:pPr>
        <w:ind w:left="1440" w:hanging="360"/>
      </w:pPr>
      <w:rPr>
        <w:rFonts w:ascii="Times New Roman" w:hAnsi="Times New Roman" w:cs="Times New Roman" w:hint="default"/>
        <w:sz w:val="24"/>
        <w:szCs w:val="24"/>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CA44597"/>
    <w:multiLevelType w:val="hybridMultilevel"/>
    <w:tmpl w:val="F3CA23D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E2037E0"/>
    <w:multiLevelType w:val="hybridMultilevel"/>
    <w:tmpl w:val="206E5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5EC63CB"/>
    <w:multiLevelType w:val="hybridMultilevel"/>
    <w:tmpl w:val="83F4CC56"/>
    <w:lvl w:ilvl="0" w:tplc="0409000D">
      <w:start w:val="1"/>
      <w:numFmt w:val="bullet"/>
      <w:lvlText w:val=""/>
      <w:lvlJc w:val="left"/>
      <w:pPr>
        <w:ind w:left="1440" w:hanging="360"/>
      </w:pPr>
      <w:rPr>
        <w:rFonts w:ascii="Wingdings" w:hAnsi="Wingding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361B5D6E"/>
    <w:multiLevelType w:val="hybridMultilevel"/>
    <w:tmpl w:val="27880776"/>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37962499"/>
    <w:multiLevelType w:val="hybridMultilevel"/>
    <w:tmpl w:val="96441594"/>
    <w:lvl w:ilvl="0" w:tplc="04090001">
      <w:start w:val="1"/>
      <w:numFmt w:val="bullet"/>
      <w:lvlText w:val=""/>
      <w:lvlJc w:val="left"/>
      <w:pPr>
        <w:ind w:left="1440" w:hanging="360"/>
      </w:pPr>
      <w:rPr>
        <w:rFonts w:ascii="Symbol" w:hAnsi="Symbol" w:hint="default"/>
      </w:rPr>
    </w:lvl>
    <w:lvl w:ilvl="1" w:tplc="0409000D">
      <w:start w:val="1"/>
      <w:numFmt w:val="bullet"/>
      <w:lvlText w:val=""/>
      <w:lvlJc w:val="left"/>
      <w:pPr>
        <w:ind w:left="2160" w:hanging="360"/>
      </w:pPr>
      <w:rPr>
        <w:rFonts w:ascii="Wingdings" w:hAnsi="Wingdings"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3EA80346"/>
    <w:multiLevelType w:val="hybridMultilevel"/>
    <w:tmpl w:val="F03A7FF8"/>
    <w:lvl w:ilvl="0" w:tplc="04090001">
      <w:start w:val="1"/>
      <w:numFmt w:val="bullet"/>
      <w:lvlText w:val=""/>
      <w:lvlJc w:val="left"/>
      <w:pPr>
        <w:ind w:left="1080" w:hanging="360"/>
      </w:pPr>
      <w:rPr>
        <w:rFonts w:ascii="Symbol" w:hAnsi="Symbol" w:hint="default"/>
      </w:rPr>
    </w:lvl>
    <w:lvl w:ilvl="1" w:tplc="0409000D">
      <w:start w:val="1"/>
      <w:numFmt w:val="bullet"/>
      <w:lvlText w:val=""/>
      <w:lvlJc w:val="left"/>
      <w:pPr>
        <w:ind w:left="1800" w:hanging="360"/>
      </w:pPr>
      <w:rPr>
        <w:rFonts w:ascii="Wingdings" w:hAnsi="Wingdings"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3F4E61FA"/>
    <w:multiLevelType w:val="hybridMultilevel"/>
    <w:tmpl w:val="DDEEB576"/>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15:restartNumberingAfterBreak="0">
    <w:nsid w:val="430430B5"/>
    <w:multiLevelType w:val="hybridMultilevel"/>
    <w:tmpl w:val="8BA486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3A652AB"/>
    <w:multiLevelType w:val="hybridMultilevel"/>
    <w:tmpl w:val="41D8584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8" w15:restartNumberingAfterBreak="0">
    <w:nsid w:val="5E7B6208"/>
    <w:multiLevelType w:val="hybridMultilevel"/>
    <w:tmpl w:val="4E78AC26"/>
    <w:lvl w:ilvl="0" w:tplc="04090005">
      <w:start w:val="1"/>
      <w:numFmt w:val="bullet"/>
      <w:lvlText w:val=""/>
      <w:lvlJc w:val="left"/>
      <w:pPr>
        <w:ind w:left="2160" w:hanging="360"/>
      </w:pPr>
      <w:rPr>
        <w:rFonts w:ascii="Wingdings" w:hAnsi="Wingdings" w:hint="default"/>
      </w:rPr>
    </w:lvl>
    <w:lvl w:ilvl="1" w:tplc="C1F66EA4">
      <w:start w:val="2"/>
      <w:numFmt w:val="bullet"/>
      <w:lvlText w:val=""/>
      <w:lvlJc w:val="left"/>
      <w:pPr>
        <w:ind w:left="2880" w:hanging="360"/>
      </w:pPr>
      <w:rPr>
        <w:rFonts w:ascii="Symbol" w:eastAsia="Calibri" w:hAnsi="Symbol" w:cs="Times New Roman" w:hint="default"/>
        <w:i w:val="0"/>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15:restartNumberingAfterBreak="0">
    <w:nsid w:val="6C745DF7"/>
    <w:multiLevelType w:val="hybridMultilevel"/>
    <w:tmpl w:val="D0722CFA"/>
    <w:lvl w:ilvl="0" w:tplc="F88A6ED0">
      <w:start w:val="1"/>
      <w:numFmt w:val="bullet"/>
      <w:lvlText w:val=""/>
      <w:lvlJc w:val="left"/>
      <w:pPr>
        <w:ind w:left="1440" w:hanging="360"/>
      </w:pPr>
      <w:rPr>
        <w:rFonts w:ascii="Symbol" w:hAnsi="Symbol" w:hint="default"/>
        <w:sz w:val="24"/>
        <w:szCs w:val="24"/>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6D605B92"/>
    <w:multiLevelType w:val="hybridMultilevel"/>
    <w:tmpl w:val="5928D1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114698D"/>
    <w:multiLevelType w:val="hybridMultilevel"/>
    <w:tmpl w:val="1348FFD4"/>
    <w:lvl w:ilvl="0" w:tplc="04090001">
      <w:start w:val="1"/>
      <w:numFmt w:val="bullet"/>
      <w:lvlText w:val=""/>
      <w:lvlJc w:val="left"/>
      <w:pPr>
        <w:ind w:left="783" w:hanging="360"/>
      </w:pPr>
      <w:rPr>
        <w:rFonts w:ascii="Symbol" w:hAnsi="Symbol" w:hint="default"/>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22" w15:restartNumberingAfterBreak="0">
    <w:nsid w:val="71C72D28"/>
    <w:multiLevelType w:val="hybridMultilevel"/>
    <w:tmpl w:val="318A094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8"/>
  </w:num>
  <w:num w:numId="2">
    <w:abstractNumId w:val="22"/>
  </w:num>
  <w:num w:numId="3">
    <w:abstractNumId w:val="9"/>
  </w:num>
  <w:num w:numId="4">
    <w:abstractNumId w:val="19"/>
  </w:num>
  <w:num w:numId="5">
    <w:abstractNumId w:val="6"/>
  </w:num>
  <w:num w:numId="6">
    <w:abstractNumId w:val="21"/>
  </w:num>
  <w:num w:numId="7">
    <w:abstractNumId w:val="20"/>
  </w:num>
  <w:num w:numId="8">
    <w:abstractNumId w:val="7"/>
  </w:num>
  <w:num w:numId="9">
    <w:abstractNumId w:val="10"/>
  </w:num>
  <w:num w:numId="10">
    <w:abstractNumId w:val="16"/>
  </w:num>
  <w:num w:numId="11">
    <w:abstractNumId w:val="1"/>
  </w:num>
  <w:num w:numId="12">
    <w:abstractNumId w:val="14"/>
  </w:num>
  <w:num w:numId="13">
    <w:abstractNumId w:val="2"/>
  </w:num>
  <w:num w:numId="14">
    <w:abstractNumId w:val="3"/>
  </w:num>
  <w:num w:numId="15">
    <w:abstractNumId w:val="5"/>
  </w:num>
  <w:num w:numId="16">
    <w:abstractNumId w:val="11"/>
  </w:num>
  <w:num w:numId="17">
    <w:abstractNumId w:val="15"/>
  </w:num>
  <w:num w:numId="18">
    <w:abstractNumId w:val="12"/>
  </w:num>
  <w:num w:numId="19">
    <w:abstractNumId w:val="4"/>
  </w:num>
  <w:num w:numId="20">
    <w:abstractNumId w:val="13"/>
  </w:num>
  <w:num w:numId="21">
    <w:abstractNumId w:val="0"/>
  </w:num>
  <w:num w:numId="22">
    <w:abstractNumId w:val="18"/>
  </w:num>
  <w:num w:numId="2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intFractionalCharacterWidth/>
  <w:hideSpellingErrors/>
  <w:hideGrammaticalErrors/>
  <w:defaultTabStop w:val="720"/>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6145"/>
  </w:hdrShapeDefault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7E6A"/>
    <w:rsid w:val="000A256E"/>
    <w:rsid w:val="000E22EB"/>
    <w:rsid w:val="0012338F"/>
    <w:rsid w:val="00184A35"/>
    <w:rsid w:val="00283E1E"/>
    <w:rsid w:val="002D08F7"/>
    <w:rsid w:val="00351AFB"/>
    <w:rsid w:val="00362572"/>
    <w:rsid w:val="00394696"/>
    <w:rsid w:val="003E5221"/>
    <w:rsid w:val="00415D37"/>
    <w:rsid w:val="00440864"/>
    <w:rsid w:val="00537ED5"/>
    <w:rsid w:val="00633EEC"/>
    <w:rsid w:val="007446CB"/>
    <w:rsid w:val="007B35CE"/>
    <w:rsid w:val="007F7E14"/>
    <w:rsid w:val="00874158"/>
    <w:rsid w:val="008D0DDB"/>
    <w:rsid w:val="009C3B50"/>
    <w:rsid w:val="009C5069"/>
    <w:rsid w:val="00A1478E"/>
    <w:rsid w:val="00A55E38"/>
    <w:rsid w:val="00A71B7C"/>
    <w:rsid w:val="00B04D92"/>
    <w:rsid w:val="00B97E6A"/>
    <w:rsid w:val="00CB109D"/>
    <w:rsid w:val="00CF24AC"/>
    <w:rsid w:val="00F30499"/>
    <w:rsid w:val="00FC68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D74C40B1-E8DF-4210-9E00-0A45880EE8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lang w:val="en-US" w:eastAsia="en-US" w:bidi="ar-SA"/>
      </w:rPr>
    </w:rPrDefault>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pPr>
      <w:overflowPunct w:val="0"/>
      <w:autoSpaceDE w:val="0"/>
      <w:autoSpaceDN w:val="0"/>
      <w:adjustRightInd w:val="0"/>
      <w:textAlignment w:val="baseline"/>
    </w:pPr>
  </w:style>
  <w:style w:type="paragraph" w:styleId="Heading1">
    <w:name w:val="heading 1"/>
    <w:basedOn w:val="Normal"/>
    <w:next w:val="Normal"/>
    <w:qFormat/>
    <w:pPr>
      <w:keepNext/>
      <w:outlineLvl w:val="0"/>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320"/>
        <w:tab w:val="right" w:pos="8640"/>
      </w:tabs>
    </w:pPr>
  </w:style>
  <w:style w:type="paragraph" w:styleId="Header">
    <w:name w:val="header"/>
    <w:basedOn w:val="Normal"/>
    <w:semiHidden/>
    <w:pPr>
      <w:tabs>
        <w:tab w:val="center" w:pos="4320"/>
        <w:tab w:val="right" w:pos="8640"/>
      </w:tabs>
    </w:pPr>
  </w:style>
  <w:style w:type="paragraph" w:customStyle="1" w:styleId="Paragraph">
    <w:name w:val="Paragraph"/>
    <w:basedOn w:val="Normal"/>
    <w:pPr>
      <w:tabs>
        <w:tab w:val="left" w:pos="720"/>
        <w:tab w:val="left" w:pos="1440"/>
        <w:tab w:val="left" w:pos="2160"/>
        <w:tab w:val="left" w:pos="2880"/>
      </w:tabs>
      <w:overflowPunct/>
      <w:autoSpaceDE/>
      <w:autoSpaceDN/>
      <w:adjustRightInd/>
      <w:spacing w:before="240"/>
      <w:ind w:firstLine="720"/>
      <w:textAlignment w:val="auto"/>
    </w:pPr>
    <w:rPr>
      <w:sz w:val="24"/>
    </w:rPr>
  </w:style>
  <w:style w:type="paragraph" w:styleId="BalloonText">
    <w:name w:val="Balloon Text"/>
    <w:basedOn w:val="Normal"/>
    <w:link w:val="BalloonTextChar"/>
    <w:uiPriority w:val="99"/>
    <w:semiHidden/>
    <w:unhideWhenUsed/>
    <w:rsid w:val="00B97E6A"/>
    <w:rPr>
      <w:rFonts w:ascii="Tahoma" w:hAnsi="Tahoma" w:cs="Tahoma"/>
      <w:sz w:val="16"/>
      <w:szCs w:val="16"/>
    </w:rPr>
  </w:style>
  <w:style w:type="character" w:customStyle="1" w:styleId="BalloonTextChar">
    <w:name w:val="Balloon Text Char"/>
    <w:basedOn w:val="DefaultParagraphFont"/>
    <w:link w:val="BalloonText"/>
    <w:uiPriority w:val="99"/>
    <w:semiHidden/>
    <w:rsid w:val="00B97E6A"/>
    <w:rPr>
      <w:rFonts w:ascii="Tahoma" w:hAnsi="Tahoma" w:cs="Tahoma"/>
      <w:sz w:val="16"/>
      <w:szCs w:val="16"/>
    </w:rPr>
  </w:style>
  <w:style w:type="paragraph" w:styleId="NormalWeb">
    <w:name w:val="Normal (Web)"/>
    <w:basedOn w:val="Normal"/>
    <w:uiPriority w:val="99"/>
    <w:unhideWhenUsed/>
    <w:rsid w:val="00FC6899"/>
    <w:pPr>
      <w:overflowPunct/>
      <w:autoSpaceDE/>
      <w:autoSpaceDN/>
      <w:adjustRightInd/>
      <w:spacing w:before="100" w:beforeAutospacing="1" w:after="100" w:afterAutospacing="1"/>
      <w:textAlignment w:val="auto"/>
    </w:pPr>
    <w:rPr>
      <w:rFonts w:eastAsiaTheme="minorEastAsia"/>
    </w:rPr>
  </w:style>
  <w:style w:type="paragraph" w:styleId="ListParagraph">
    <w:name w:val="List Paragraph"/>
    <w:basedOn w:val="Normal"/>
    <w:uiPriority w:val="34"/>
    <w:qFormat/>
    <w:rsid w:val="00FC6899"/>
    <w:pPr>
      <w:overflowPunct/>
      <w:autoSpaceDE/>
      <w:autoSpaceDN/>
      <w:adjustRightInd/>
      <w:ind w:left="720"/>
      <w:contextualSpacing/>
      <w:textAlignment w:val="auto"/>
    </w:pPr>
    <w:rPr>
      <w:rFonts w:asciiTheme="minorHAnsi" w:eastAsiaTheme="minorEastAsia" w:hAnsiTheme="minorHAnsi" w:cstheme="minorBidi"/>
      <w:sz w:val="24"/>
      <w:szCs w:val="24"/>
    </w:rPr>
  </w:style>
  <w:style w:type="character" w:styleId="Hyperlink">
    <w:name w:val="Hyperlink"/>
    <w:basedOn w:val="DefaultParagraphFont"/>
    <w:uiPriority w:val="99"/>
    <w:unhideWhenUsed/>
    <w:rsid w:val="00FC6899"/>
    <w:rPr>
      <w:color w:val="0000FF" w:themeColor="hyperlink"/>
      <w:u w:val="single"/>
    </w:rPr>
  </w:style>
  <w:style w:type="paragraph" w:customStyle="1" w:styleId="Default">
    <w:name w:val="Default"/>
    <w:rsid w:val="007B35CE"/>
    <w:pPr>
      <w:autoSpaceDE w:val="0"/>
      <w:autoSpaceDN w:val="0"/>
      <w:adjustRightInd w:val="0"/>
    </w:pPr>
    <w:rPr>
      <w:rFonts w:ascii="Times New Roman" w:hAnsi="Times New Roman"/>
      <w:color w:val="000000"/>
      <w:sz w:val="24"/>
      <w:szCs w:val="24"/>
    </w:rPr>
  </w:style>
  <w:style w:type="character" w:styleId="FollowedHyperlink">
    <w:name w:val="FollowedHyperlink"/>
    <w:basedOn w:val="DefaultParagraphFont"/>
    <w:uiPriority w:val="99"/>
    <w:semiHidden/>
    <w:unhideWhenUsed/>
    <w:rsid w:val="008D0DDB"/>
    <w:rPr>
      <w:color w:val="800080" w:themeColor="followedHyperlink"/>
      <w:u w:val="single"/>
    </w:rPr>
  </w:style>
  <w:style w:type="character" w:customStyle="1" w:styleId="FooterChar">
    <w:name w:val="Footer Char"/>
    <w:basedOn w:val="DefaultParagraphFont"/>
    <w:link w:val="Footer"/>
    <w:uiPriority w:val="99"/>
    <w:rsid w:val="003625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diagramData" Target="diagrams/data2.xml"/><Relationship Id="rId18" Type="http://schemas.openxmlformats.org/officeDocument/2006/relationships/hyperlink" Target="http://intranet.bussvc.wisc.edu/forms.htm"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eader" Target="header2.xml"/><Relationship Id="rId7" Type="http://schemas.openxmlformats.org/officeDocument/2006/relationships/hyperlink" Target="http://hrdesign.wisc.edu/performance-management/" TargetMode="External"/><Relationship Id="rId12" Type="http://schemas.microsoft.com/office/2007/relationships/diagramDrawing" Target="diagrams/drawing1.xml"/><Relationship Id="rId17" Type="http://schemas.microsoft.com/office/2007/relationships/diagramDrawing" Target="diagrams/drawing2.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diagramColors" Target="diagrams/colors2.xml"/><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diagramColors" Target="diagrams/colors1.xml"/><Relationship Id="rId24"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diagramQuickStyle" Target="diagrams/quickStyle2.xml"/><Relationship Id="rId23" Type="http://schemas.openxmlformats.org/officeDocument/2006/relationships/header" Target="header3.xml"/><Relationship Id="rId10" Type="http://schemas.openxmlformats.org/officeDocument/2006/relationships/diagramQuickStyle" Target="diagrams/quickStyle1.xml"/><Relationship Id="rId19" Type="http://schemas.openxmlformats.org/officeDocument/2006/relationships/hyperlink" Target="http://intranet.bussvc.wisc.edu/forms.htm" TargetMode="External"/><Relationship Id="rId4" Type="http://schemas.openxmlformats.org/officeDocument/2006/relationships/webSettings" Target="webSettings.xml"/><Relationship Id="rId9" Type="http://schemas.openxmlformats.org/officeDocument/2006/relationships/diagramLayout" Target="diagrams/layout1.xml"/><Relationship Id="rId14" Type="http://schemas.openxmlformats.org/officeDocument/2006/relationships/diagramLayout" Target="diagrams/layout2.xml"/><Relationship Id="rId22"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diagrams/colors1.xml><?xml version="1.0" encoding="utf-8"?>
<dgm:colorsDef xmlns:dgm="http://schemas.openxmlformats.org/drawingml/2006/diagram" xmlns:a="http://schemas.openxmlformats.org/drawingml/2006/main" uniqueId="urn:microsoft.com/office/officeart/2005/8/colors/accent2_5">
  <dgm:title val=""/>
  <dgm:desc val=""/>
  <dgm:catLst>
    <dgm:cat type="accent2" pri="11500"/>
  </dgm:catLst>
  <dgm:styleLbl name="node0">
    <dgm:fillClrLst meth="cycle">
      <a:schemeClr val="accent2">
        <a:alpha val="80000"/>
      </a:schemeClr>
    </dgm:fillClrLst>
    <dgm:linClrLst meth="repeat">
      <a:schemeClr val="lt1"/>
    </dgm:linClrLst>
    <dgm:effectClrLst/>
    <dgm:txLinClrLst/>
    <dgm:txFillClrLst/>
    <dgm:txEffectClrLst/>
  </dgm:styleLbl>
  <dgm:styleLbl name="node1">
    <dgm:fillClrLst>
      <a:schemeClr val="accent2">
        <a:alpha val="90000"/>
      </a:schemeClr>
      <a:schemeClr val="accent2">
        <a:alpha val="50000"/>
      </a:schemeClr>
    </dgm:fillClrLst>
    <dgm:linClrLst meth="repeat">
      <a:schemeClr val="lt1"/>
    </dgm:linClrLst>
    <dgm:effectClrLst/>
    <dgm:txLinClrLst/>
    <dgm:txFillClrLst/>
    <dgm:txEffectClrLst/>
  </dgm:styleLbl>
  <dgm:styleLbl name="alignNode1">
    <dgm:fillClrLst>
      <a:schemeClr val="accent2">
        <a:alpha val="90000"/>
      </a:schemeClr>
      <a:schemeClr val="accent2">
        <a:alpha val="50000"/>
      </a:schemeClr>
    </dgm:fillClrLst>
    <dgm:linClrLst>
      <a:schemeClr val="accent2">
        <a:alpha val="90000"/>
      </a:schemeClr>
      <a:schemeClr val="accent2">
        <a:alpha val="50000"/>
      </a:schemeClr>
    </dgm:linClrLst>
    <dgm:effectClrLst/>
    <dgm:txLinClrLst/>
    <dgm:txFillClrLst/>
    <dgm:txEffectClrLst/>
  </dgm:styleLbl>
  <dgm:styleLbl name="lnNode1">
    <dgm:fillClrLst>
      <a:schemeClr val="accent2">
        <a:shade val="90000"/>
      </a:schemeClr>
      <a:schemeClr val="accent2">
        <a:alpha val="50000"/>
        <a:tint val="50000"/>
      </a:schemeClr>
    </dgm:fillClrLst>
    <dgm:linClrLst meth="repeat">
      <a:schemeClr val="lt1"/>
    </dgm:linClrLst>
    <dgm:effectClrLst/>
    <dgm:txLinClrLst/>
    <dgm:txFillClrLst/>
    <dgm:txEffectClrLst/>
  </dgm:styleLbl>
  <dgm:styleLbl name="vennNode1">
    <dgm:fillClrLst>
      <a:schemeClr val="accent2">
        <a:shade val="80000"/>
        <a:alpha val="50000"/>
      </a:schemeClr>
      <a:schemeClr val="accent2">
        <a:alpha val="20000"/>
      </a:schemeClr>
    </dgm:fillClrLst>
    <dgm:linClrLst meth="repeat">
      <a:schemeClr val="lt1"/>
    </dgm:linClrLst>
    <dgm:effectClrLst/>
    <dgm:txLinClrLst/>
    <dgm:txFillClrLst/>
    <dgm:txEffectClrLst/>
  </dgm:styleLbl>
  <dgm:styleLbl name="node2">
    <dgm:fillClrLst>
      <a:schemeClr val="accent2">
        <a:alpha val="70000"/>
      </a:schemeClr>
    </dgm:fillClrLst>
    <dgm:linClrLst meth="repeat">
      <a:schemeClr val="lt1"/>
    </dgm:linClrLst>
    <dgm:effectClrLst/>
    <dgm:txLinClrLst/>
    <dgm:txFillClrLst/>
    <dgm:txEffectClrLst/>
  </dgm:styleLbl>
  <dgm:styleLbl name="node3">
    <dgm:fillClrLst>
      <a:schemeClr val="accent2">
        <a:alpha val="50000"/>
      </a:schemeClr>
    </dgm:fillClrLst>
    <dgm:linClrLst meth="repeat">
      <a:schemeClr val="lt1"/>
    </dgm:linClrLst>
    <dgm:effectClrLst/>
    <dgm:txLinClrLst/>
    <dgm:txFillClrLst/>
    <dgm:txEffectClrLst/>
  </dgm:styleLbl>
  <dgm:styleLbl name="node4">
    <dgm:fillClrLst>
      <a:schemeClr val="accent2">
        <a:alpha val="30000"/>
      </a:schemeClr>
    </dgm:fillClrLst>
    <dgm:linClrLst meth="repeat">
      <a:schemeClr val="lt1"/>
    </dgm:linClrLst>
    <dgm:effectClrLst/>
    <dgm:txLinClrLst/>
    <dgm:txFillClrLst/>
    <dgm:txEffectClrLst/>
  </dgm:styleLbl>
  <dgm:styleLbl name="fgImgPlace1">
    <dgm:fillClrLst>
      <a:schemeClr val="accent2">
        <a:tint val="50000"/>
        <a:alpha val="90000"/>
      </a:schemeClr>
      <a:schemeClr val="accent2">
        <a:tint val="20000"/>
        <a:alpha val="5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hade val="90000"/>
      </a:schemeClr>
      <a:schemeClr val="accent2">
        <a:tint val="50000"/>
      </a:schemeClr>
    </dgm:fillClrLst>
    <dgm:linClrLst>
      <a:schemeClr val="accent2">
        <a:shade val="90000"/>
      </a:schemeClr>
      <a:schemeClr val="accent2">
        <a:tint val="50000"/>
      </a:schemeClr>
    </dgm:linClrLst>
    <dgm:effectClrLst/>
    <dgm:txLinClrLst/>
    <dgm:txFillClrLst/>
    <dgm:txEffectClrLst/>
  </dgm:styleLbl>
  <dgm:styleLbl name="fgSibTrans2D1">
    <dgm:fillClrLst>
      <a:schemeClr val="accent2">
        <a:shade val="90000"/>
      </a:schemeClr>
      <a:schemeClr val="accent2">
        <a:tint val="50000"/>
      </a:schemeClr>
    </dgm:fillClrLst>
    <dgm:linClrLst>
      <a:schemeClr val="accent2">
        <a:shade val="90000"/>
      </a:schemeClr>
      <a:schemeClr val="accent2">
        <a:tint val="50000"/>
      </a:schemeClr>
    </dgm:linClrLst>
    <dgm:effectClrLst/>
    <dgm:txLinClrLst/>
    <dgm:txFillClrLst/>
    <dgm:txEffectClrLst/>
  </dgm:styleLbl>
  <dgm:styleLbl name="bgSibTrans2D1">
    <dgm:fillClrLst>
      <a:schemeClr val="accent2">
        <a:shade val="90000"/>
      </a:schemeClr>
      <a:schemeClr val="accent2">
        <a:tint val="50000"/>
      </a:schemeClr>
    </dgm:fillClrLst>
    <dgm:linClrLst>
      <a:schemeClr val="accent2">
        <a:shade val="90000"/>
      </a:schemeClr>
      <a:schemeClr val="accent2">
        <a:tint val="50000"/>
      </a:schemeClr>
    </dgm:linClrLst>
    <dgm:effectClrLst/>
    <dgm:txLinClrLst/>
    <dgm:txFillClrLst/>
    <dgm:txEffectClrLst/>
  </dgm:styleLbl>
  <dgm:styleLbl name="sibTrans1D1">
    <dgm:fillClrLst>
      <a:schemeClr val="accent2">
        <a:shade val="90000"/>
      </a:schemeClr>
      <a:schemeClr val="accent2">
        <a:tint val="50000"/>
      </a:schemeClr>
    </dgm:fillClrLst>
    <dgm:linClrLst>
      <a:schemeClr val="accent2">
        <a:shade val="90000"/>
      </a:schemeClr>
      <a:schemeClr val="accent2">
        <a:tint val="50000"/>
      </a:schemeClr>
    </dgm:linClrLst>
    <dgm:effectClrLst/>
    <dgm:txLinClrLst/>
    <dgm:txFillClrLst meth="repeat">
      <a:schemeClr val="tx1"/>
    </dgm:txFillClrLst>
    <dgm:txEffectClrLst/>
  </dgm:styleLbl>
  <dgm:styleLbl name="callout">
    <dgm:fillClrLst meth="repeat">
      <a:schemeClr val="accent2"/>
    </dgm:fillClrLst>
    <dgm:linClrLst meth="repeat">
      <a:schemeClr val="accent2"/>
    </dgm:linClrLst>
    <dgm:effectClrLst/>
    <dgm:txLinClrLst/>
    <dgm:txFillClrLst meth="repeat">
      <a:schemeClr val="tx1"/>
    </dgm:txFillClrLst>
    <dgm:txEffectClrLst/>
  </dgm:styleLbl>
  <dgm:styleLbl name="asst0">
    <dgm:fillClrLst meth="repeat">
      <a:schemeClr val="accent2">
        <a:alpha val="90000"/>
      </a:schemeClr>
    </dgm:fillClrLst>
    <dgm:linClrLst meth="repeat">
      <a:schemeClr val="lt1"/>
    </dgm:linClrLst>
    <dgm:effectClrLst/>
    <dgm:txLinClrLst/>
    <dgm:txFillClrLst/>
    <dgm:txEffectClrLst/>
  </dgm:styleLbl>
  <dgm:styleLbl name="asst1">
    <dgm:fillClrLst meth="repeat">
      <a:schemeClr val="accent2">
        <a:alpha val="90000"/>
      </a:schemeClr>
    </dgm:fillClrLst>
    <dgm:linClrLst meth="repeat">
      <a:schemeClr val="lt1"/>
    </dgm:linClrLst>
    <dgm:effectClrLst/>
    <dgm:txLinClrLst/>
    <dgm:txFillClrLst/>
    <dgm:txEffectClrLst/>
  </dgm:styleLbl>
  <dgm:styleLbl name="asst2">
    <dgm:fillClrLst>
      <a:schemeClr val="accent2">
        <a:alpha val="90000"/>
      </a:schemeClr>
    </dgm:fillClrLst>
    <dgm:linClrLst meth="repeat">
      <a:schemeClr val="lt1"/>
    </dgm:linClrLst>
    <dgm:effectClrLst/>
    <dgm:txLinClrLst/>
    <dgm:txFillClrLst/>
    <dgm:txEffectClrLst/>
  </dgm:styleLbl>
  <dgm:styleLbl name="asst3">
    <dgm:fillClrLst>
      <a:schemeClr val="accent2">
        <a:alpha val="70000"/>
      </a:schemeClr>
    </dgm:fillClrLst>
    <dgm:linClrLst meth="repeat">
      <a:schemeClr val="lt1"/>
    </dgm:linClrLst>
    <dgm:effectClrLst/>
    <dgm:txLinClrLst/>
    <dgm:txFillClrLst/>
    <dgm:txEffectClrLst/>
  </dgm:styleLbl>
  <dgm:styleLbl name="asst4">
    <dgm:fillClrLst>
      <a:schemeClr val="accent2">
        <a:alpha val="50000"/>
      </a:schemeClr>
    </dgm:fillClrLst>
    <dgm:linClrLst meth="repeat">
      <a:schemeClr val="lt1"/>
    </dgm:linClrLst>
    <dgm:effectClrLst/>
    <dgm:txLinClrLst/>
    <dgm:txFillClrLst/>
    <dgm:txEffectClrLst/>
  </dgm:styleLbl>
  <dgm:styleLbl name="parChTrans2D1">
    <dgm:fillClrLst meth="repeat">
      <a:schemeClr val="accent2">
        <a:shade val="80000"/>
      </a:schemeClr>
    </dgm:fillClrLst>
    <dgm:linClrLst meth="repeat">
      <a:schemeClr val="accent2">
        <a:shade val="80000"/>
      </a:schemeClr>
    </dgm:linClrLst>
    <dgm:effectClrLst/>
    <dgm:txLinClrLst/>
    <dgm:txFillClrLst/>
    <dgm:txEffectClrLst/>
  </dgm:styleLbl>
  <dgm:styleLbl name="parChTrans2D2">
    <dgm:fillClrLst meth="repeat">
      <a:schemeClr val="accent2">
        <a:tint val="90000"/>
      </a:schemeClr>
    </dgm:fillClrLst>
    <dgm:linClrLst meth="repeat">
      <a:schemeClr val="accent2">
        <a:tint val="90000"/>
      </a:schemeClr>
    </dgm:linClrLst>
    <dgm:effectClrLst/>
    <dgm:txLinClrLst/>
    <dgm:txFillClrLst/>
    <dgm:txEffectClrLst/>
  </dgm:styleLbl>
  <dgm:styleLbl name="parChTrans2D3">
    <dgm:fillClrLst meth="repeat">
      <a:schemeClr val="accent2">
        <a:tint val="70000"/>
      </a:schemeClr>
    </dgm:fillClrLst>
    <dgm:linClrLst meth="repeat">
      <a:schemeClr val="accent2">
        <a:tint val="70000"/>
      </a:schemeClr>
    </dgm:linClrLst>
    <dgm:effectClrLst/>
    <dgm:txLinClrLst/>
    <dgm:txFillClrLst/>
    <dgm:txEffectClrLst/>
  </dgm:styleLbl>
  <dgm:styleLbl name="parChTrans2D4">
    <dgm:fillClrLst meth="repeat">
      <a:schemeClr val="accent2">
        <a:tint val="50000"/>
      </a:schemeClr>
    </dgm:fillClrLst>
    <dgm:linClrLst meth="repeat">
      <a:schemeClr val="accent2">
        <a:tint val="50000"/>
      </a:schemeClr>
    </dgm:linClrLst>
    <dgm:effectClrLst/>
    <dgm:txLinClrLst/>
    <dgm:txFillClrLst meth="repeat">
      <a:schemeClr val="dk1"/>
    </dgm:txFillClrLst>
    <dgm:txEffectClrLst/>
  </dgm:styleLbl>
  <dgm:styleLbl name="parChTrans1D1">
    <dgm:fillClrLst meth="repeat">
      <a:schemeClr val="accent2">
        <a:shade val="80000"/>
      </a:schemeClr>
    </dgm:fillClrLst>
    <dgm:linClrLst meth="repeat">
      <a:schemeClr val="accent2">
        <a:shade val="80000"/>
      </a:schemeClr>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2">
        <a:tint val="90000"/>
      </a:schemeClr>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2">
        <a:tint val="70000"/>
      </a:schemeClr>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2">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2">
        <a:alpha val="90000"/>
      </a:schemeClr>
      <a:schemeClr val="accent2">
        <a:alpha val="5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alpha val="90000"/>
      </a:schemeClr>
      <a:schemeClr val="accent2">
        <a:alpha val="5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alpha val="90000"/>
      </a:schemeClr>
      <a:schemeClr val="accent2">
        <a:alpha val="50000"/>
      </a:schemeClr>
    </dgm:linClrLst>
    <dgm:effectClrLst/>
    <dgm:txLinClrLst/>
    <dgm:txFillClrLst meth="repeat">
      <a:schemeClr val="dk1"/>
    </dgm:txFillClrLst>
    <dgm:txEffectClrLst/>
  </dgm:styleLbl>
  <dgm:styleLbl name="trAlignAcc1">
    <dgm:fillClrLst meth="repeat">
      <a:schemeClr val="lt1">
        <a:alpha val="40000"/>
      </a:schemeClr>
    </dgm:fillClrLst>
    <dgm:linClrLst>
      <a:schemeClr val="accent2">
        <a:alpha val="90000"/>
      </a:schemeClr>
      <a:schemeClr val="accent2">
        <a:alpha val="50000"/>
      </a:schemeClr>
    </dgm:linClrLst>
    <dgm:effectClrLst/>
    <dgm:txLinClrLst/>
    <dgm:txFillClrLst meth="repeat">
      <a:schemeClr val="dk1"/>
    </dgm:txFillClrLst>
    <dgm:txEffectClrLst/>
  </dgm:styleLbl>
  <dgm:styleLbl name="bgAcc1">
    <dgm:fillClrLst meth="repeat">
      <a:schemeClr val="lt1">
        <a:alpha val="90000"/>
      </a:schemeClr>
    </dgm:fillClrLst>
    <dgm:linClrLst>
      <a:schemeClr val="accent2">
        <a:alpha val="90000"/>
      </a:schemeClr>
      <a:schemeClr val="accent2">
        <a:alpha val="50000"/>
      </a:schemeClr>
    </dgm:linClrLst>
    <dgm:effectClrLst/>
    <dgm:txLinClrLst/>
    <dgm:txFillClrLst meth="repeat">
      <a:schemeClr val="dk1"/>
    </dgm:txFillClrLst>
    <dgm:txEffectClrLst/>
  </dgm:styleLbl>
  <dgm:styleLbl name="solidFgAcc1">
    <dgm:fillClrLst meth="repeat">
      <a:schemeClr val="lt1"/>
    </dgm:fillClrLst>
    <dgm:linClrLst>
      <a:schemeClr val="accent2">
        <a:alpha val="90000"/>
      </a:schemeClr>
      <a:schemeClr val="accent2">
        <a:alpha val="5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2"/>
    </dgm:linClrLst>
    <dgm:effectClrLst/>
    <dgm:txLinClrLst/>
    <dgm:txFillClrLst meth="repeat">
      <a:schemeClr val="dk1"/>
    </dgm:txFillClrLst>
    <dgm:txEffectClrLst/>
  </dgm:styleLbl>
  <dgm:styleLbl name="solidBgAcc1">
    <dgm:fillClrLst meth="repeat">
      <a:schemeClr val="lt1"/>
    </dgm:fillClrLst>
    <dgm:linClrLst meth="repeat">
      <a:schemeClr val="accent2"/>
    </dgm:linClrLst>
    <dgm:effectClrLst/>
    <dgm:txLinClrLst/>
    <dgm:txFillClrLst meth="repeat">
      <a:schemeClr val="dk1"/>
    </dgm:txFillClrLst>
    <dgm:txEffectClrLst/>
  </dgm:styleLbl>
  <dgm:styleLbl name="fgAccFollowNode1">
    <dgm:fillClrLst>
      <a:schemeClr val="accent2">
        <a:alpha val="90000"/>
        <a:tint val="40000"/>
      </a:schemeClr>
      <a:schemeClr val="accent2">
        <a:alpha val="5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align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bgAccFollowNode1">
    <dgm:fillClrLst meth="repeat">
      <a:schemeClr val="accent2">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2">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2">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2">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2">
        <a:tint val="50000"/>
      </a:schemeClr>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69CB9D4-13A9-4208-B656-C0154768701A}" type="doc">
      <dgm:prSet loTypeId="urn:microsoft.com/office/officeart/2005/8/layout/radial3" loCatId="relationship" qsTypeId="urn:microsoft.com/office/officeart/2005/8/quickstyle/simple1" qsCatId="simple" csTypeId="urn:microsoft.com/office/officeart/2005/8/colors/accent2_5" csCatId="accent2" phldr="1"/>
      <dgm:spPr/>
      <dgm:t>
        <a:bodyPr/>
        <a:lstStyle/>
        <a:p>
          <a:endParaRPr lang="en-US"/>
        </a:p>
      </dgm:t>
    </dgm:pt>
    <dgm:pt modelId="{71BA64E2-316E-4F79-A86E-8D7262CA9670}">
      <dgm:prSet phldrT="[Text]" custT="1"/>
      <dgm:spPr>
        <a:xfrm>
          <a:off x="2705531" y="-17992"/>
          <a:ext cx="1116953" cy="954156"/>
        </a:xfrm>
        <a:solidFill>
          <a:srgbClr val="C0504D">
            <a:shade val="80000"/>
            <a:alpha val="50000"/>
            <a:hueOff val="-9"/>
            <a:satOff val="1132"/>
            <a:lumOff val="1293"/>
            <a:alphaOff val="-7500"/>
          </a:srgbClr>
        </a:solidFill>
        <a:ln w="25400" cap="flat" cmpd="sng" algn="ctr">
          <a:solidFill>
            <a:sysClr val="window" lastClr="FFFFFF">
              <a:hueOff val="0"/>
              <a:satOff val="0"/>
              <a:lumOff val="0"/>
              <a:alphaOff val="0"/>
            </a:sysClr>
          </a:solidFill>
          <a:prstDash val="solid"/>
        </a:ln>
        <a:effectLst/>
      </dgm:spPr>
      <dgm:t>
        <a:bodyPr/>
        <a:lstStyle/>
        <a:p>
          <a:pPr algn="ctr"/>
          <a:r>
            <a:rPr lang="en-US" sz="1000" b="1">
              <a:solidFill>
                <a:sysClr val="windowText" lastClr="000000"/>
              </a:solidFill>
              <a:latin typeface="Arial" panose="020B0604020202020204" pitchFamily="34" charset="0"/>
              <a:ea typeface="+mn-ea"/>
              <a:cs typeface="Arial" panose="020B0604020202020204" pitchFamily="34" charset="0"/>
            </a:rPr>
            <a:t>Employees</a:t>
          </a:r>
        </a:p>
      </dgm:t>
    </dgm:pt>
    <dgm:pt modelId="{AAB502C6-A490-4A22-B094-AC067B475C1B}" type="parTrans" cxnId="{CFC54FBE-F938-4F8E-8C25-043490492097}">
      <dgm:prSet/>
      <dgm:spPr/>
      <dgm:t>
        <a:bodyPr/>
        <a:lstStyle/>
        <a:p>
          <a:pPr algn="ctr"/>
          <a:endParaRPr lang="en-US"/>
        </a:p>
      </dgm:t>
    </dgm:pt>
    <dgm:pt modelId="{2C1D3EE0-5A8D-4D06-96EE-B7F5C06C52B9}" type="sibTrans" cxnId="{CFC54FBE-F938-4F8E-8C25-043490492097}">
      <dgm:prSet/>
      <dgm:spPr/>
      <dgm:t>
        <a:bodyPr/>
        <a:lstStyle/>
        <a:p>
          <a:pPr algn="ctr"/>
          <a:endParaRPr lang="en-US"/>
        </a:p>
      </dgm:t>
    </dgm:pt>
    <dgm:pt modelId="{98A1DD20-40C2-4E65-BBB1-A2BBA8EFE11C}">
      <dgm:prSet phldrT="[Text]" custT="1"/>
      <dgm:spPr>
        <a:xfrm>
          <a:off x="2671636" y="1829753"/>
          <a:ext cx="1184749" cy="954156"/>
        </a:xfrm>
        <a:solidFill>
          <a:srgbClr val="C0504D">
            <a:shade val="80000"/>
            <a:alpha val="50000"/>
            <a:hueOff val="-28"/>
            <a:satOff val="3397"/>
            <a:lumOff val="3878"/>
            <a:alphaOff val="-22500"/>
          </a:srgbClr>
        </a:solidFill>
        <a:ln w="25400" cap="flat" cmpd="sng" algn="ctr">
          <a:solidFill>
            <a:sysClr val="window" lastClr="FFFFFF">
              <a:hueOff val="0"/>
              <a:satOff val="0"/>
              <a:lumOff val="0"/>
              <a:alphaOff val="0"/>
            </a:sysClr>
          </a:solidFill>
          <a:prstDash val="solid"/>
        </a:ln>
        <a:effectLst/>
      </dgm:spPr>
      <dgm:t>
        <a:bodyPr/>
        <a:lstStyle/>
        <a:p>
          <a:pPr algn="ctr"/>
          <a:r>
            <a:rPr lang="en-US" sz="900" b="1">
              <a:solidFill>
                <a:sysClr val="windowText" lastClr="000000"/>
              </a:solidFill>
              <a:latin typeface="Arial" panose="020B0604020202020204" pitchFamily="34" charset="0"/>
              <a:ea typeface="+mn-ea"/>
              <a:cs typeface="Arial" panose="020B0604020202020204" pitchFamily="34" charset="0"/>
            </a:rPr>
            <a:t>Organization</a:t>
          </a:r>
        </a:p>
      </dgm:t>
    </dgm:pt>
    <dgm:pt modelId="{F215BDA8-16E3-4EF9-861D-AE911533837D}" type="parTrans" cxnId="{408A01B2-C28D-41E6-A9EE-BA47721FE7D8}">
      <dgm:prSet/>
      <dgm:spPr/>
      <dgm:t>
        <a:bodyPr/>
        <a:lstStyle/>
        <a:p>
          <a:pPr algn="ctr"/>
          <a:endParaRPr lang="en-US"/>
        </a:p>
      </dgm:t>
    </dgm:pt>
    <dgm:pt modelId="{21E8E339-F491-4FD8-A18F-DEE21435F9DC}" type="sibTrans" cxnId="{408A01B2-C28D-41E6-A9EE-BA47721FE7D8}">
      <dgm:prSet/>
      <dgm:spPr/>
      <dgm:t>
        <a:bodyPr/>
        <a:lstStyle/>
        <a:p>
          <a:pPr algn="ctr"/>
          <a:endParaRPr lang="en-US"/>
        </a:p>
      </dgm:t>
    </dgm:pt>
    <dgm:pt modelId="{DF43D1F8-6A9C-49EE-B2EB-38C701E083A8}">
      <dgm:prSet phldrT="[Text]" custT="1"/>
      <dgm:spPr>
        <a:xfrm>
          <a:off x="1661818" y="882622"/>
          <a:ext cx="1116953" cy="954156"/>
        </a:xfrm>
        <a:solidFill>
          <a:srgbClr val="C0504D">
            <a:shade val="80000"/>
            <a:alpha val="50000"/>
            <a:hueOff val="-37"/>
            <a:satOff val="4529"/>
            <a:lumOff val="5171"/>
            <a:alphaOff val="-30000"/>
          </a:srgbClr>
        </a:solidFill>
        <a:ln w="25400" cap="flat" cmpd="sng" algn="ctr">
          <a:solidFill>
            <a:sysClr val="window" lastClr="FFFFFF">
              <a:hueOff val="0"/>
              <a:satOff val="0"/>
              <a:lumOff val="0"/>
              <a:alphaOff val="0"/>
            </a:sysClr>
          </a:solidFill>
          <a:prstDash val="solid"/>
        </a:ln>
        <a:effectLst/>
      </dgm:spPr>
      <dgm:t>
        <a:bodyPr/>
        <a:lstStyle/>
        <a:p>
          <a:pPr algn="ctr"/>
          <a:r>
            <a:rPr lang="en-US" sz="1000" b="1">
              <a:solidFill>
                <a:sysClr val="windowText" lastClr="000000"/>
              </a:solidFill>
              <a:latin typeface="Arial" panose="020B0604020202020204" pitchFamily="34" charset="0"/>
              <a:ea typeface="+mn-ea"/>
              <a:cs typeface="Arial" panose="020B0604020202020204" pitchFamily="34" charset="0"/>
            </a:rPr>
            <a:t>Supervisors and Managers</a:t>
          </a:r>
        </a:p>
      </dgm:t>
    </dgm:pt>
    <dgm:pt modelId="{05580AA3-22F5-4379-9BEA-685780FC7347}" type="parTrans" cxnId="{778B7354-91DA-48C6-8CB7-96FE2C50FCA3}">
      <dgm:prSet/>
      <dgm:spPr/>
      <dgm:t>
        <a:bodyPr/>
        <a:lstStyle/>
        <a:p>
          <a:pPr algn="ctr"/>
          <a:endParaRPr lang="en-US"/>
        </a:p>
      </dgm:t>
    </dgm:pt>
    <dgm:pt modelId="{698C7F9E-853A-48A1-B75B-66160497B0AD}" type="sibTrans" cxnId="{778B7354-91DA-48C6-8CB7-96FE2C50FCA3}">
      <dgm:prSet/>
      <dgm:spPr/>
      <dgm:t>
        <a:bodyPr/>
        <a:lstStyle/>
        <a:p>
          <a:pPr algn="ctr"/>
          <a:endParaRPr lang="en-US"/>
        </a:p>
      </dgm:t>
    </dgm:pt>
    <dgm:pt modelId="{0D8B2B25-E2ED-4F2E-8FB9-A88EB8690BE4}">
      <dgm:prSet phldrT="[Text]" custT="1"/>
      <dgm:spPr>
        <a:xfrm>
          <a:off x="2497455" y="609020"/>
          <a:ext cx="1517207" cy="1517207"/>
        </a:xfrm>
        <a:solidFill>
          <a:srgbClr val="C0504D">
            <a:shade val="80000"/>
            <a:alpha val="50000"/>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lgn="ctr"/>
          <a:r>
            <a:rPr lang="en-US" sz="1100" b="0">
              <a:solidFill>
                <a:sysClr val="windowText" lastClr="000000"/>
              </a:solidFill>
              <a:latin typeface="Arial" panose="020B0604020202020204" pitchFamily="34" charset="0"/>
              <a:ea typeface="+mn-ea"/>
              <a:cs typeface="Arial" panose="020B0604020202020204" pitchFamily="34" charset="0"/>
            </a:rPr>
            <a:t>Performance Management</a:t>
          </a:r>
        </a:p>
      </dgm:t>
    </dgm:pt>
    <dgm:pt modelId="{C82707F0-BC09-498C-A35B-747899FB4073}" type="sibTrans" cxnId="{5141F598-9033-43F3-BF61-95AF9F61D258}">
      <dgm:prSet/>
      <dgm:spPr/>
      <dgm:t>
        <a:bodyPr/>
        <a:lstStyle/>
        <a:p>
          <a:pPr algn="ctr"/>
          <a:endParaRPr lang="en-US"/>
        </a:p>
      </dgm:t>
    </dgm:pt>
    <dgm:pt modelId="{D6F483D9-C58A-458C-840C-5FE27200D864}" type="parTrans" cxnId="{5141F598-9033-43F3-BF61-95AF9F61D258}">
      <dgm:prSet/>
      <dgm:spPr/>
      <dgm:t>
        <a:bodyPr/>
        <a:lstStyle/>
        <a:p>
          <a:pPr algn="ctr"/>
          <a:endParaRPr lang="en-US"/>
        </a:p>
      </dgm:t>
    </dgm:pt>
    <dgm:pt modelId="{DD482BD3-3D89-4486-89B9-F6D4F64F1196}" type="pres">
      <dgm:prSet presAssocID="{469CB9D4-13A9-4208-B656-C0154768701A}" presName="composite" presStyleCnt="0">
        <dgm:presLayoutVars>
          <dgm:chMax val="1"/>
          <dgm:dir/>
          <dgm:resizeHandles val="exact"/>
        </dgm:presLayoutVars>
      </dgm:prSet>
      <dgm:spPr/>
    </dgm:pt>
    <dgm:pt modelId="{FE847519-1B3F-430C-9CFE-B7E3220042B2}" type="pres">
      <dgm:prSet presAssocID="{469CB9D4-13A9-4208-B656-C0154768701A}" presName="radial" presStyleCnt="0">
        <dgm:presLayoutVars>
          <dgm:animLvl val="ctr"/>
        </dgm:presLayoutVars>
      </dgm:prSet>
      <dgm:spPr/>
    </dgm:pt>
    <dgm:pt modelId="{BC7720DC-588D-4AA6-8171-2404D4F446B2}" type="pres">
      <dgm:prSet presAssocID="{0D8B2B25-E2ED-4F2E-8FB9-A88EB8690BE4}" presName="centerShape" presStyleLbl="vennNode1" presStyleIdx="0" presStyleCnt="4"/>
      <dgm:spPr>
        <a:prstGeom prst="ellipse">
          <a:avLst/>
        </a:prstGeom>
      </dgm:spPr>
    </dgm:pt>
    <dgm:pt modelId="{65769D05-9F05-46D8-8814-43E8EFCF1B84}" type="pres">
      <dgm:prSet presAssocID="{71BA64E2-316E-4F79-A86E-8D7262CA9670}" presName="node" presStyleLbl="vennNode1" presStyleIdx="1" presStyleCnt="4" custScaleX="171126" custScaleY="125778" custRadScaleRad="91956" custRadScaleInc="557">
        <dgm:presLayoutVars>
          <dgm:bulletEnabled val="1"/>
        </dgm:presLayoutVars>
      </dgm:prSet>
      <dgm:spPr>
        <a:prstGeom prst="ellipse">
          <a:avLst/>
        </a:prstGeom>
      </dgm:spPr>
    </dgm:pt>
    <dgm:pt modelId="{FBB47E32-FD76-4936-AE6A-4734E68C6291}" type="pres">
      <dgm:prSet presAssocID="{98A1DD20-40C2-4E65-BBB1-A2BBA8EFE11C}" presName="node" presStyleLbl="vennNode1" presStyleIdx="2" presStyleCnt="4" custScaleX="186935" custScaleY="125778" custRadScaleRad="95060" custRadScaleInc="-539">
        <dgm:presLayoutVars>
          <dgm:bulletEnabled val="1"/>
        </dgm:presLayoutVars>
      </dgm:prSet>
      <dgm:spPr>
        <a:prstGeom prst="ellipse">
          <a:avLst/>
        </a:prstGeom>
      </dgm:spPr>
    </dgm:pt>
    <dgm:pt modelId="{7F15585E-AFD3-41CA-9D96-9458DB7381C5}" type="pres">
      <dgm:prSet presAssocID="{DF43D1F8-6A9C-49EE-B2EB-38C701E083A8}" presName="node" presStyleLbl="vennNode1" presStyleIdx="3" presStyleCnt="4" custScaleX="183127" custScaleY="125778" custRadScaleRad="101550" custRadScaleInc="4095">
        <dgm:presLayoutVars>
          <dgm:bulletEnabled val="1"/>
        </dgm:presLayoutVars>
      </dgm:prSet>
      <dgm:spPr>
        <a:prstGeom prst="ellipse">
          <a:avLst/>
        </a:prstGeom>
      </dgm:spPr>
    </dgm:pt>
  </dgm:ptLst>
  <dgm:cxnLst>
    <dgm:cxn modelId="{408A01B2-C28D-41E6-A9EE-BA47721FE7D8}" srcId="{0D8B2B25-E2ED-4F2E-8FB9-A88EB8690BE4}" destId="{98A1DD20-40C2-4E65-BBB1-A2BBA8EFE11C}" srcOrd="1" destOrd="0" parTransId="{F215BDA8-16E3-4EF9-861D-AE911533837D}" sibTransId="{21E8E339-F491-4FD8-A18F-DEE21435F9DC}"/>
    <dgm:cxn modelId="{E0DB832C-47C0-4973-AD17-98B65F425BDA}" type="presOf" srcId="{98A1DD20-40C2-4E65-BBB1-A2BBA8EFE11C}" destId="{FBB47E32-FD76-4936-AE6A-4734E68C6291}" srcOrd="0" destOrd="0" presId="urn:microsoft.com/office/officeart/2005/8/layout/radial3"/>
    <dgm:cxn modelId="{E68CA323-DCB9-40FF-A9ED-214251A3A4FF}" type="presOf" srcId="{DF43D1F8-6A9C-49EE-B2EB-38C701E083A8}" destId="{7F15585E-AFD3-41CA-9D96-9458DB7381C5}" srcOrd="0" destOrd="0" presId="urn:microsoft.com/office/officeart/2005/8/layout/radial3"/>
    <dgm:cxn modelId="{CFC54FBE-F938-4F8E-8C25-043490492097}" srcId="{0D8B2B25-E2ED-4F2E-8FB9-A88EB8690BE4}" destId="{71BA64E2-316E-4F79-A86E-8D7262CA9670}" srcOrd="0" destOrd="0" parTransId="{AAB502C6-A490-4A22-B094-AC067B475C1B}" sibTransId="{2C1D3EE0-5A8D-4D06-96EE-B7F5C06C52B9}"/>
    <dgm:cxn modelId="{3FA1FB31-A97D-4F4F-8351-A163FC82EA7F}" type="presOf" srcId="{0D8B2B25-E2ED-4F2E-8FB9-A88EB8690BE4}" destId="{BC7720DC-588D-4AA6-8171-2404D4F446B2}" srcOrd="0" destOrd="0" presId="urn:microsoft.com/office/officeart/2005/8/layout/radial3"/>
    <dgm:cxn modelId="{EEBB4680-8404-4210-A69F-8293252CD0BD}" type="presOf" srcId="{469CB9D4-13A9-4208-B656-C0154768701A}" destId="{DD482BD3-3D89-4486-89B9-F6D4F64F1196}" srcOrd="0" destOrd="0" presId="urn:microsoft.com/office/officeart/2005/8/layout/radial3"/>
    <dgm:cxn modelId="{243C6B69-EC6D-4100-BBBD-01B77B4ABF42}" type="presOf" srcId="{71BA64E2-316E-4F79-A86E-8D7262CA9670}" destId="{65769D05-9F05-46D8-8814-43E8EFCF1B84}" srcOrd="0" destOrd="0" presId="urn:microsoft.com/office/officeart/2005/8/layout/radial3"/>
    <dgm:cxn modelId="{5141F598-9033-43F3-BF61-95AF9F61D258}" srcId="{469CB9D4-13A9-4208-B656-C0154768701A}" destId="{0D8B2B25-E2ED-4F2E-8FB9-A88EB8690BE4}" srcOrd="0" destOrd="0" parTransId="{D6F483D9-C58A-458C-840C-5FE27200D864}" sibTransId="{C82707F0-BC09-498C-A35B-747899FB4073}"/>
    <dgm:cxn modelId="{778B7354-91DA-48C6-8CB7-96FE2C50FCA3}" srcId="{0D8B2B25-E2ED-4F2E-8FB9-A88EB8690BE4}" destId="{DF43D1F8-6A9C-49EE-B2EB-38C701E083A8}" srcOrd="2" destOrd="0" parTransId="{05580AA3-22F5-4379-9BEA-685780FC7347}" sibTransId="{698C7F9E-853A-48A1-B75B-66160497B0AD}"/>
    <dgm:cxn modelId="{E092A3F7-2498-4D42-A63F-500C9D0C6BA8}" type="presParOf" srcId="{DD482BD3-3D89-4486-89B9-F6D4F64F1196}" destId="{FE847519-1B3F-430C-9CFE-B7E3220042B2}" srcOrd="0" destOrd="0" presId="urn:microsoft.com/office/officeart/2005/8/layout/radial3"/>
    <dgm:cxn modelId="{E01F9EDA-B52D-4650-94E4-9CE62ACDE3B7}" type="presParOf" srcId="{FE847519-1B3F-430C-9CFE-B7E3220042B2}" destId="{BC7720DC-588D-4AA6-8171-2404D4F446B2}" srcOrd="0" destOrd="0" presId="urn:microsoft.com/office/officeart/2005/8/layout/radial3"/>
    <dgm:cxn modelId="{B4D9B0BC-B0DD-423D-95F5-E5D7C47619CA}" type="presParOf" srcId="{FE847519-1B3F-430C-9CFE-B7E3220042B2}" destId="{65769D05-9F05-46D8-8814-43E8EFCF1B84}" srcOrd="1" destOrd="0" presId="urn:microsoft.com/office/officeart/2005/8/layout/radial3"/>
    <dgm:cxn modelId="{1D5868BF-D590-48D2-8D3C-7CCDF2638525}" type="presParOf" srcId="{FE847519-1B3F-430C-9CFE-B7E3220042B2}" destId="{FBB47E32-FD76-4936-AE6A-4734E68C6291}" srcOrd="2" destOrd="0" presId="urn:microsoft.com/office/officeart/2005/8/layout/radial3"/>
    <dgm:cxn modelId="{660A71E8-7684-417F-980F-68B128E375C1}" type="presParOf" srcId="{FE847519-1B3F-430C-9CFE-B7E3220042B2}" destId="{7F15585E-AFD3-41CA-9D96-9458DB7381C5}" srcOrd="3" destOrd="0" presId="urn:microsoft.com/office/officeart/2005/8/layout/radial3"/>
  </dgm:cxnLst>
  <dgm:bg/>
  <dgm:whole/>
  <dgm:extLst>
    <a:ext uri="http://schemas.microsoft.com/office/drawing/2008/diagram">
      <dsp:dataModelExt xmlns:dsp="http://schemas.microsoft.com/office/drawing/2008/diagram" relId="rId12" minVer="http://schemas.openxmlformats.org/drawingml/2006/diagram"/>
    </a:ext>
    <a:ext uri="{C62137D5-CB1D-491B-B009-E17868A290BF}">
      <dgm14:recolorImg xmlns:dgm14="http://schemas.microsoft.com/office/drawing/2010/diagram" val="1"/>
    </a:ext>
  </dgm:extLst>
</dgm:dataModel>
</file>

<file path=word/diagrams/data2.xml><?xml version="1.0" encoding="utf-8"?>
<dgm:dataModel xmlns:dgm="http://schemas.openxmlformats.org/drawingml/2006/diagram" xmlns:a="http://schemas.openxmlformats.org/drawingml/2006/main">
  <dgm:ptLst>
    <dgm:pt modelId="{E543F0A2-BF1C-4A18-83DE-1FAF7F37CBE4}" type="doc">
      <dgm:prSet loTypeId="urn:microsoft.com/office/officeart/2005/8/layout/default" loCatId="list" qsTypeId="urn:microsoft.com/office/officeart/2005/8/quickstyle/simple1" qsCatId="simple" csTypeId="urn:microsoft.com/office/officeart/2005/8/colors/colorful3" csCatId="colorful" phldr="1"/>
      <dgm:spPr/>
      <dgm:t>
        <a:bodyPr/>
        <a:lstStyle/>
        <a:p>
          <a:endParaRPr lang="en-US"/>
        </a:p>
      </dgm:t>
    </dgm:pt>
    <dgm:pt modelId="{1E137840-4556-45D6-8335-02470A2E66C2}">
      <dgm:prSet phldrT="[Text]"/>
      <dgm:spPr>
        <a:xfrm>
          <a:off x="0" y="244999"/>
          <a:ext cx="1659835" cy="995901"/>
        </a:xfrm>
        <a:solidFill>
          <a:srgbClr val="EEECE1">
            <a:lumMod val="50000"/>
          </a:srgbClr>
        </a:solidFill>
        <a:ln w="25400" cap="flat" cmpd="sng" algn="ctr">
          <a:solidFill>
            <a:sysClr val="window" lastClr="FFFFFF">
              <a:hueOff val="0"/>
              <a:satOff val="0"/>
              <a:lumOff val="0"/>
              <a:alphaOff val="0"/>
            </a:sysClr>
          </a:solidFill>
          <a:prstDash val="solid"/>
        </a:ln>
        <a:effectLst/>
      </dgm:spPr>
      <dgm:t>
        <a:bodyPr/>
        <a:lstStyle/>
        <a:p>
          <a:r>
            <a:rPr lang="en-US">
              <a:solidFill>
                <a:sysClr val="window" lastClr="FFFFFF"/>
              </a:solidFill>
              <a:latin typeface="Cambria"/>
              <a:ea typeface="+mn-ea"/>
              <a:cs typeface="+mn-cs"/>
            </a:rPr>
            <a:t>1. Where are we going?</a:t>
          </a:r>
        </a:p>
      </dgm:t>
    </dgm:pt>
    <dgm:pt modelId="{5A12F93E-B1BD-40EE-95AA-11C0C8F852F5}" type="parTrans" cxnId="{B342E67F-1C58-4105-AB8D-FC9CCB553D5F}">
      <dgm:prSet/>
      <dgm:spPr/>
      <dgm:t>
        <a:bodyPr/>
        <a:lstStyle/>
        <a:p>
          <a:endParaRPr lang="en-US"/>
        </a:p>
      </dgm:t>
    </dgm:pt>
    <dgm:pt modelId="{FF3899DA-6690-4E9D-9745-E0D5B5A553C2}" type="sibTrans" cxnId="{B342E67F-1C58-4105-AB8D-FC9CCB553D5F}">
      <dgm:prSet/>
      <dgm:spPr/>
      <dgm:t>
        <a:bodyPr/>
        <a:lstStyle/>
        <a:p>
          <a:endParaRPr lang="en-US"/>
        </a:p>
      </dgm:t>
    </dgm:pt>
    <dgm:pt modelId="{6A2BEF07-5507-4ECE-BC92-CF084D1342F0}">
      <dgm:prSet phldrT="[Text]"/>
      <dgm:spPr>
        <a:xfrm>
          <a:off x="1817867" y="221147"/>
          <a:ext cx="1659835" cy="995901"/>
        </a:xfrm>
        <a:solidFill>
          <a:srgbClr val="EEECE1">
            <a:lumMod val="75000"/>
          </a:srgbClr>
        </a:solidFill>
        <a:ln w="25400" cap="flat" cmpd="sng" algn="ctr">
          <a:solidFill>
            <a:sysClr val="window" lastClr="FFFFFF">
              <a:hueOff val="0"/>
              <a:satOff val="0"/>
              <a:lumOff val="0"/>
              <a:alphaOff val="0"/>
            </a:sysClr>
          </a:solidFill>
          <a:prstDash val="solid"/>
        </a:ln>
        <a:effectLst/>
      </dgm:spPr>
      <dgm:t>
        <a:bodyPr/>
        <a:lstStyle/>
        <a:p>
          <a:r>
            <a:rPr lang="en-US">
              <a:solidFill>
                <a:sysClr val="window" lastClr="FFFFFF"/>
              </a:solidFill>
              <a:latin typeface="Cambria"/>
              <a:ea typeface="+mn-ea"/>
              <a:cs typeface="+mn-cs"/>
            </a:rPr>
            <a:t>2. Where are you going?</a:t>
          </a:r>
        </a:p>
      </dgm:t>
    </dgm:pt>
    <dgm:pt modelId="{7A2E3FE8-FE7E-43D4-9F02-F86FB4D8BD8F}" type="parTrans" cxnId="{12A09662-72CC-4AF3-9A0C-A299C000B12C}">
      <dgm:prSet/>
      <dgm:spPr/>
      <dgm:t>
        <a:bodyPr/>
        <a:lstStyle/>
        <a:p>
          <a:endParaRPr lang="en-US"/>
        </a:p>
      </dgm:t>
    </dgm:pt>
    <dgm:pt modelId="{9E88A04B-BD17-4423-A565-D91404EC2ECD}" type="sibTrans" cxnId="{12A09662-72CC-4AF3-9A0C-A299C000B12C}">
      <dgm:prSet/>
      <dgm:spPr/>
      <dgm:t>
        <a:bodyPr/>
        <a:lstStyle/>
        <a:p>
          <a:endParaRPr lang="en-US"/>
        </a:p>
      </dgm:t>
    </dgm:pt>
    <dgm:pt modelId="{D884F771-D41E-4BC9-AF71-23D03445C9E5}">
      <dgm:prSet phldrT="[Text]"/>
      <dgm:spPr>
        <a:xfrm>
          <a:off x="3651637" y="244999"/>
          <a:ext cx="1659835" cy="995901"/>
        </a:xfrm>
        <a:solidFill>
          <a:srgbClr val="EEECE1">
            <a:lumMod val="50000"/>
          </a:srgbClr>
        </a:solidFill>
        <a:ln w="25400" cap="flat" cmpd="sng" algn="ctr">
          <a:solidFill>
            <a:sysClr val="window" lastClr="FFFFFF">
              <a:hueOff val="0"/>
              <a:satOff val="0"/>
              <a:lumOff val="0"/>
              <a:alphaOff val="0"/>
            </a:sysClr>
          </a:solidFill>
          <a:prstDash val="solid"/>
        </a:ln>
        <a:effectLst/>
      </dgm:spPr>
      <dgm:t>
        <a:bodyPr/>
        <a:lstStyle/>
        <a:p>
          <a:r>
            <a:rPr lang="en-US">
              <a:solidFill>
                <a:sysClr val="window" lastClr="FFFFFF"/>
              </a:solidFill>
              <a:latin typeface="Cambria"/>
              <a:ea typeface="+mn-ea"/>
              <a:cs typeface="+mn-cs"/>
            </a:rPr>
            <a:t>3. What is going well?</a:t>
          </a:r>
        </a:p>
      </dgm:t>
    </dgm:pt>
    <dgm:pt modelId="{3ECEF892-DA89-4764-82A3-5398421405CA}" type="parTrans" cxnId="{3E7B183C-AA04-4389-B9F8-EE001EE52B3E}">
      <dgm:prSet/>
      <dgm:spPr/>
      <dgm:t>
        <a:bodyPr/>
        <a:lstStyle/>
        <a:p>
          <a:endParaRPr lang="en-US"/>
        </a:p>
      </dgm:t>
    </dgm:pt>
    <dgm:pt modelId="{C06208B4-17B2-4646-B047-06017A1B7CFD}" type="sibTrans" cxnId="{3E7B183C-AA04-4389-B9F8-EE001EE52B3E}">
      <dgm:prSet/>
      <dgm:spPr/>
      <dgm:t>
        <a:bodyPr/>
        <a:lstStyle/>
        <a:p>
          <a:endParaRPr lang="en-US"/>
        </a:p>
      </dgm:t>
    </dgm:pt>
    <dgm:pt modelId="{B1909179-E4C7-4C13-89DC-AC8CE9C1531B}">
      <dgm:prSet phldrT="[Text]"/>
      <dgm:spPr>
        <a:xfrm>
          <a:off x="0" y="1406883"/>
          <a:ext cx="1659835" cy="995901"/>
        </a:xfrm>
        <a:solidFill>
          <a:srgbClr val="EEECE1">
            <a:lumMod val="75000"/>
          </a:srgbClr>
        </a:solidFill>
        <a:ln w="25400" cap="flat" cmpd="sng" algn="ctr">
          <a:solidFill>
            <a:sysClr val="window" lastClr="FFFFFF">
              <a:hueOff val="0"/>
              <a:satOff val="0"/>
              <a:lumOff val="0"/>
              <a:alphaOff val="0"/>
            </a:sysClr>
          </a:solidFill>
          <a:prstDash val="solid"/>
        </a:ln>
        <a:effectLst/>
      </dgm:spPr>
      <dgm:t>
        <a:bodyPr/>
        <a:lstStyle/>
        <a:p>
          <a:r>
            <a:rPr lang="en-US">
              <a:solidFill>
                <a:sysClr val="window" lastClr="FFFFFF"/>
              </a:solidFill>
              <a:latin typeface="Cambria"/>
              <a:ea typeface="+mn-ea"/>
              <a:cs typeface="+mn-cs"/>
            </a:rPr>
            <a:t>4. What are suggestions for improvement?</a:t>
          </a:r>
        </a:p>
      </dgm:t>
    </dgm:pt>
    <dgm:pt modelId="{9AA9163C-4F97-42E9-B106-F86EE9449A71}" type="parTrans" cxnId="{897B5F25-4CCA-42A2-808A-1A060510DF81}">
      <dgm:prSet/>
      <dgm:spPr/>
      <dgm:t>
        <a:bodyPr/>
        <a:lstStyle/>
        <a:p>
          <a:endParaRPr lang="en-US"/>
        </a:p>
      </dgm:t>
    </dgm:pt>
    <dgm:pt modelId="{0E8E57BD-FB0E-40A4-8A81-24F8604FD4A3}" type="sibTrans" cxnId="{897B5F25-4CCA-42A2-808A-1A060510DF81}">
      <dgm:prSet/>
      <dgm:spPr/>
      <dgm:t>
        <a:bodyPr/>
        <a:lstStyle/>
        <a:p>
          <a:endParaRPr lang="en-US"/>
        </a:p>
      </dgm:t>
    </dgm:pt>
    <dgm:pt modelId="{B00B239C-876D-4048-BCA6-B9A3902443DE}">
      <dgm:prSet phldrT="[Text]"/>
      <dgm:spPr>
        <a:xfrm>
          <a:off x="1825818" y="1406883"/>
          <a:ext cx="1659835" cy="995901"/>
        </a:xfrm>
        <a:solidFill>
          <a:srgbClr val="EEECE1">
            <a:lumMod val="50000"/>
          </a:srgbClr>
        </a:solidFill>
        <a:ln w="25400" cap="flat" cmpd="sng" algn="ctr">
          <a:solidFill>
            <a:sysClr val="window" lastClr="FFFFFF">
              <a:hueOff val="0"/>
              <a:satOff val="0"/>
              <a:lumOff val="0"/>
              <a:alphaOff val="0"/>
            </a:sysClr>
          </a:solidFill>
          <a:prstDash val="solid"/>
        </a:ln>
        <a:effectLst/>
      </dgm:spPr>
      <dgm:t>
        <a:bodyPr/>
        <a:lstStyle/>
        <a:p>
          <a:r>
            <a:rPr lang="en-US">
              <a:solidFill>
                <a:sysClr val="window" lastClr="FFFFFF"/>
              </a:solidFill>
              <a:latin typeface="Cambria"/>
              <a:ea typeface="+mn-ea"/>
              <a:cs typeface="+mn-cs"/>
            </a:rPr>
            <a:t>5. How can I help?</a:t>
          </a:r>
        </a:p>
      </dgm:t>
    </dgm:pt>
    <dgm:pt modelId="{1E3B8DBA-EB6C-4905-A0ED-8FBAE0BB868C}" type="parTrans" cxnId="{B317DF78-04A7-4852-903B-3106BE64B413}">
      <dgm:prSet/>
      <dgm:spPr/>
      <dgm:t>
        <a:bodyPr/>
        <a:lstStyle/>
        <a:p>
          <a:endParaRPr lang="en-US"/>
        </a:p>
      </dgm:t>
    </dgm:pt>
    <dgm:pt modelId="{4DC61598-4CC0-4471-B9D2-D660891C6B92}" type="sibTrans" cxnId="{B317DF78-04A7-4852-903B-3106BE64B413}">
      <dgm:prSet/>
      <dgm:spPr/>
      <dgm:t>
        <a:bodyPr/>
        <a:lstStyle/>
        <a:p>
          <a:endParaRPr lang="en-US"/>
        </a:p>
      </dgm:t>
    </dgm:pt>
    <dgm:pt modelId="{8D3DA800-3B01-4639-A7E2-EA5C0854C69E}">
      <dgm:prSet phldrT="[Text]"/>
      <dgm:spPr>
        <a:xfrm>
          <a:off x="3651637" y="1406883"/>
          <a:ext cx="1659835" cy="995901"/>
        </a:xfrm>
        <a:solidFill>
          <a:srgbClr val="EEECE1">
            <a:lumMod val="75000"/>
          </a:srgbClr>
        </a:solidFill>
        <a:ln w="25400" cap="flat" cmpd="sng" algn="ctr">
          <a:solidFill>
            <a:sysClr val="window" lastClr="FFFFFF">
              <a:hueOff val="0"/>
              <a:satOff val="0"/>
              <a:lumOff val="0"/>
              <a:alphaOff val="0"/>
            </a:sysClr>
          </a:solidFill>
          <a:prstDash val="solid"/>
        </a:ln>
        <a:effectLst/>
      </dgm:spPr>
      <dgm:t>
        <a:bodyPr/>
        <a:lstStyle/>
        <a:p>
          <a:r>
            <a:rPr lang="en-US">
              <a:solidFill>
                <a:sysClr val="window" lastClr="FFFFFF"/>
              </a:solidFill>
              <a:latin typeface="Cambria"/>
              <a:ea typeface="+mn-ea"/>
              <a:cs typeface="+mn-cs"/>
            </a:rPr>
            <a:t>6. What suggestions do you have for me?</a:t>
          </a:r>
        </a:p>
      </dgm:t>
    </dgm:pt>
    <dgm:pt modelId="{AD60B911-C148-4800-93E0-5199533F1784}" type="parTrans" cxnId="{606DAEBC-91A4-49B0-BE6B-FDB6564F504A}">
      <dgm:prSet/>
      <dgm:spPr/>
      <dgm:t>
        <a:bodyPr/>
        <a:lstStyle/>
        <a:p>
          <a:endParaRPr lang="en-US"/>
        </a:p>
      </dgm:t>
    </dgm:pt>
    <dgm:pt modelId="{4313B9A3-12CC-4434-B0AD-F30B22B7E64E}" type="sibTrans" cxnId="{606DAEBC-91A4-49B0-BE6B-FDB6564F504A}">
      <dgm:prSet/>
      <dgm:spPr/>
      <dgm:t>
        <a:bodyPr/>
        <a:lstStyle/>
        <a:p>
          <a:endParaRPr lang="en-US"/>
        </a:p>
      </dgm:t>
    </dgm:pt>
    <dgm:pt modelId="{9446DD10-A74F-42F4-9AC2-46F99CD9620E}">
      <dgm:prSet custT="1"/>
      <dgm:spPr>
        <a:noFill/>
      </dgm:spPr>
      <dgm:t>
        <a:bodyPr/>
        <a:lstStyle/>
        <a:p>
          <a:r>
            <a:rPr lang="en-US" sz="800">
              <a:solidFill>
                <a:sysClr val="windowText" lastClr="000000"/>
              </a:solidFill>
            </a:rPr>
            <a:t>Marshall Goldsmith’s “Six Question Process” is recommended (Horowitz, 2013)</a:t>
          </a:r>
        </a:p>
      </dgm:t>
    </dgm:pt>
    <dgm:pt modelId="{885E3450-2BA2-44F4-840C-9F7533DB50E9}" type="parTrans" cxnId="{FF586455-270B-4517-B256-2195932E9C10}">
      <dgm:prSet/>
      <dgm:spPr/>
      <dgm:t>
        <a:bodyPr/>
        <a:lstStyle/>
        <a:p>
          <a:endParaRPr lang="en-US"/>
        </a:p>
      </dgm:t>
    </dgm:pt>
    <dgm:pt modelId="{6DEEBCF0-3E5B-4A3C-B6C0-27E03329450B}" type="sibTrans" cxnId="{FF586455-270B-4517-B256-2195932E9C10}">
      <dgm:prSet/>
      <dgm:spPr/>
      <dgm:t>
        <a:bodyPr/>
        <a:lstStyle/>
        <a:p>
          <a:endParaRPr lang="en-US"/>
        </a:p>
      </dgm:t>
    </dgm:pt>
    <dgm:pt modelId="{16321989-1AF4-490C-B9A4-FA4732CB1E03}" type="pres">
      <dgm:prSet presAssocID="{E543F0A2-BF1C-4A18-83DE-1FAF7F37CBE4}" presName="diagram" presStyleCnt="0">
        <dgm:presLayoutVars>
          <dgm:dir/>
          <dgm:resizeHandles val="exact"/>
        </dgm:presLayoutVars>
      </dgm:prSet>
      <dgm:spPr/>
    </dgm:pt>
    <dgm:pt modelId="{EA0948A0-822F-4B10-9083-BD9D47C0C644}" type="pres">
      <dgm:prSet presAssocID="{1E137840-4556-45D6-8335-02470A2E66C2}" presName="node" presStyleLbl="node1" presStyleIdx="0" presStyleCnt="7">
        <dgm:presLayoutVars>
          <dgm:bulletEnabled val="1"/>
        </dgm:presLayoutVars>
      </dgm:prSet>
      <dgm:spPr>
        <a:prstGeom prst="rect">
          <a:avLst/>
        </a:prstGeom>
      </dgm:spPr>
    </dgm:pt>
    <dgm:pt modelId="{B216534F-5383-4F2F-BB77-2214A39959F7}" type="pres">
      <dgm:prSet presAssocID="{FF3899DA-6690-4E9D-9745-E0D5B5A553C2}" presName="sibTrans" presStyleCnt="0"/>
      <dgm:spPr/>
    </dgm:pt>
    <dgm:pt modelId="{96716362-A454-4C03-AD39-5D2A135D3FB6}" type="pres">
      <dgm:prSet presAssocID="{6A2BEF07-5507-4ECE-BC92-CF084D1342F0}" presName="node" presStyleLbl="node1" presStyleIdx="1" presStyleCnt="7" custLinFactNeighborX="-479" custLinFactNeighborY="-2395">
        <dgm:presLayoutVars>
          <dgm:bulletEnabled val="1"/>
        </dgm:presLayoutVars>
      </dgm:prSet>
      <dgm:spPr>
        <a:prstGeom prst="rect">
          <a:avLst/>
        </a:prstGeom>
      </dgm:spPr>
    </dgm:pt>
    <dgm:pt modelId="{D2EFD8D1-63AD-4735-B255-86C3D8F48C09}" type="pres">
      <dgm:prSet presAssocID="{9E88A04B-BD17-4423-A565-D91404EC2ECD}" presName="sibTrans" presStyleCnt="0"/>
      <dgm:spPr/>
    </dgm:pt>
    <dgm:pt modelId="{4DD948EE-6626-4AF9-A971-51E099FF5B87}" type="pres">
      <dgm:prSet presAssocID="{D884F771-D41E-4BC9-AF71-23D03445C9E5}" presName="node" presStyleLbl="node1" presStyleIdx="2" presStyleCnt="7">
        <dgm:presLayoutVars>
          <dgm:bulletEnabled val="1"/>
        </dgm:presLayoutVars>
      </dgm:prSet>
      <dgm:spPr>
        <a:prstGeom prst="rect">
          <a:avLst/>
        </a:prstGeom>
      </dgm:spPr>
    </dgm:pt>
    <dgm:pt modelId="{E5E0FB7F-724F-41BE-8150-6978770A86A7}" type="pres">
      <dgm:prSet presAssocID="{C06208B4-17B2-4646-B047-06017A1B7CFD}" presName="sibTrans" presStyleCnt="0"/>
      <dgm:spPr/>
    </dgm:pt>
    <dgm:pt modelId="{3B14C3D2-57A2-41BC-85D0-F9E4D3989B20}" type="pres">
      <dgm:prSet presAssocID="{B1909179-E4C7-4C13-89DC-AC8CE9C1531B}" presName="node" presStyleLbl="node1" presStyleIdx="3" presStyleCnt="7">
        <dgm:presLayoutVars>
          <dgm:bulletEnabled val="1"/>
        </dgm:presLayoutVars>
      </dgm:prSet>
      <dgm:spPr>
        <a:prstGeom prst="rect">
          <a:avLst/>
        </a:prstGeom>
      </dgm:spPr>
    </dgm:pt>
    <dgm:pt modelId="{F19E1440-70BC-4E83-83BD-D1B9D0BB26E5}" type="pres">
      <dgm:prSet presAssocID="{0E8E57BD-FB0E-40A4-8A81-24F8604FD4A3}" presName="sibTrans" presStyleCnt="0"/>
      <dgm:spPr/>
    </dgm:pt>
    <dgm:pt modelId="{D9810343-56E0-4788-B4EA-77F31912DD75}" type="pres">
      <dgm:prSet presAssocID="{B00B239C-876D-4048-BCA6-B9A3902443DE}" presName="node" presStyleLbl="node1" presStyleIdx="4" presStyleCnt="7">
        <dgm:presLayoutVars>
          <dgm:bulletEnabled val="1"/>
        </dgm:presLayoutVars>
      </dgm:prSet>
      <dgm:spPr>
        <a:prstGeom prst="rect">
          <a:avLst/>
        </a:prstGeom>
      </dgm:spPr>
    </dgm:pt>
    <dgm:pt modelId="{12546404-0597-4C40-866E-E172C3C3C6CD}" type="pres">
      <dgm:prSet presAssocID="{4DC61598-4CC0-4471-B9D2-D660891C6B92}" presName="sibTrans" presStyleCnt="0"/>
      <dgm:spPr/>
    </dgm:pt>
    <dgm:pt modelId="{18D2F7B0-8980-4F71-9668-0F5816F49837}" type="pres">
      <dgm:prSet presAssocID="{8D3DA800-3B01-4639-A7E2-EA5C0854C69E}" presName="node" presStyleLbl="node1" presStyleIdx="5" presStyleCnt="7">
        <dgm:presLayoutVars>
          <dgm:bulletEnabled val="1"/>
        </dgm:presLayoutVars>
      </dgm:prSet>
      <dgm:spPr>
        <a:prstGeom prst="rect">
          <a:avLst/>
        </a:prstGeom>
      </dgm:spPr>
    </dgm:pt>
    <dgm:pt modelId="{972C794F-9593-4F21-A5E3-EB4739ACAEAE}" type="pres">
      <dgm:prSet presAssocID="{4313B9A3-12CC-4434-B0AD-F30B22B7E64E}" presName="sibTrans" presStyleCnt="0"/>
      <dgm:spPr/>
    </dgm:pt>
    <dgm:pt modelId="{3FD5580E-E43A-496B-8D6D-40D0DD010307}" type="pres">
      <dgm:prSet presAssocID="{9446DD10-A74F-42F4-9AC2-46F99CD9620E}" presName="node" presStyleLbl="node1" presStyleIdx="6" presStyleCnt="7" custScaleX="221942" custScaleY="14106" custLinFactNeighborX="43434" custLinFactNeighborY="15636">
        <dgm:presLayoutVars>
          <dgm:bulletEnabled val="1"/>
        </dgm:presLayoutVars>
      </dgm:prSet>
      <dgm:spPr/>
    </dgm:pt>
  </dgm:ptLst>
  <dgm:cxnLst>
    <dgm:cxn modelId="{FF586455-270B-4517-B256-2195932E9C10}" srcId="{E543F0A2-BF1C-4A18-83DE-1FAF7F37CBE4}" destId="{9446DD10-A74F-42F4-9AC2-46F99CD9620E}" srcOrd="6" destOrd="0" parTransId="{885E3450-2BA2-44F4-840C-9F7533DB50E9}" sibTransId="{6DEEBCF0-3E5B-4A3C-B6C0-27E03329450B}"/>
    <dgm:cxn modelId="{B342E67F-1C58-4105-AB8D-FC9CCB553D5F}" srcId="{E543F0A2-BF1C-4A18-83DE-1FAF7F37CBE4}" destId="{1E137840-4556-45D6-8335-02470A2E66C2}" srcOrd="0" destOrd="0" parTransId="{5A12F93E-B1BD-40EE-95AA-11C0C8F852F5}" sibTransId="{FF3899DA-6690-4E9D-9745-E0D5B5A553C2}"/>
    <dgm:cxn modelId="{75853F6C-5A54-460B-A214-231C16466ECB}" type="presOf" srcId="{1E137840-4556-45D6-8335-02470A2E66C2}" destId="{EA0948A0-822F-4B10-9083-BD9D47C0C644}" srcOrd="0" destOrd="0" presId="urn:microsoft.com/office/officeart/2005/8/layout/default"/>
    <dgm:cxn modelId="{3E7B183C-AA04-4389-B9F8-EE001EE52B3E}" srcId="{E543F0A2-BF1C-4A18-83DE-1FAF7F37CBE4}" destId="{D884F771-D41E-4BC9-AF71-23D03445C9E5}" srcOrd="2" destOrd="0" parTransId="{3ECEF892-DA89-4764-82A3-5398421405CA}" sibTransId="{C06208B4-17B2-4646-B047-06017A1B7CFD}"/>
    <dgm:cxn modelId="{B317DF78-04A7-4852-903B-3106BE64B413}" srcId="{E543F0A2-BF1C-4A18-83DE-1FAF7F37CBE4}" destId="{B00B239C-876D-4048-BCA6-B9A3902443DE}" srcOrd="4" destOrd="0" parTransId="{1E3B8DBA-EB6C-4905-A0ED-8FBAE0BB868C}" sibTransId="{4DC61598-4CC0-4471-B9D2-D660891C6B92}"/>
    <dgm:cxn modelId="{897B5F25-4CCA-42A2-808A-1A060510DF81}" srcId="{E543F0A2-BF1C-4A18-83DE-1FAF7F37CBE4}" destId="{B1909179-E4C7-4C13-89DC-AC8CE9C1531B}" srcOrd="3" destOrd="0" parTransId="{9AA9163C-4F97-42E9-B106-F86EE9449A71}" sibTransId="{0E8E57BD-FB0E-40A4-8A81-24F8604FD4A3}"/>
    <dgm:cxn modelId="{3BAD6734-51C7-4B6D-AE41-1CF9A455F082}" type="presOf" srcId="{E543F0A2-BF1C-4A18-83DE-1FAF7F37CBE4}" destId="{16321989-1AF4-490C-B9A4-FA4732CB1E03}" srcOrd="0" destOrd="0" presId="urn:microsoft.com/office/officeart/2005/8/layout/default"/>
    <dgm:cxn modelId="{D4832619-540C-4965-9BDC-6094C7702A19}" type="presOf" srcId="{9446DD10-A74F-42F4-9AC2-46F99CD9620E}" destId="{3FD5580E-E43A-496B-8D6D-40D0DD010307}" srcOrd="0" destOrd="0" presId="urn:microsoft.com/office/officeart/2005/8/layout/default"/>
    <dgm:cxn modelId="{606DAEBC-91A4-49B0-BE6B-FDB6564F504A}" srcId="{E543F0A2-BF1C-4A18-83DE-1FAF7F37CBE4}" destId="{8D3DA800-3B01-4639-A7E2-EA5C0854C69E}" srcOrd="5" destOrd="0" parTransId="{AD60B911-C148-4800-93E0-5199533F1784}" sibTransId="{4313B9A3-12CC-4434-B0AD-F30B22B7E64E}"/>
    <dgm:cxn modelId="{5964D829-4614-43C5-97C2-8F59F1AC815D}" type="presOf" srcId="{B1909179-E4C7-4C13-89DC-AC8CE9C1531B}" destId="{3B14C3D2-57A2-41BC-85D0-F9E4D3989B20}" srcOrd="0" destOrd="0" presId="urn:microsoft.com/office/officeart/2005/8/layout/default"/>
    <dgm:cxn modelId="{0B285021-6A05-4205-8990-69443B305562}" type="presOf" srcId="{B00B239C-876D-4048-BCA6-B9A3902443DE}" destId="{D9810343-56E0-4788-B4EA-77F31912DD75}" srcOrd="0" destOrd="0" presId="urn:microsoft.com/office/officeart/2005/8/layout/default"/>
    <dgm:cxn modelId="{A11ADC98-D66C-451F-9143-C69457453DDF}" type="presOf" srcId="{6A2BEF07-5507-4ECE-BC92-CF084D1342F0}" destId="{96716362-A454-4C03-AD39-5D2A135D3FB6}" srcOrd="0" destOrd="0" presId="urn:microsoft.com/office/officeart/2005/8/layout/default"/>
    <dgm:cxn modelId="{668D742D-E070-4C06-82CC-7086274916A1}" type="presOf" srcId="{8D3DA800-3B01-4639-A7E2-EA5C0854C69E}" destId="{18D2F7B0-8980-4F71-9668-0F5816F49837}" srcOrd="0" destOrd="0" presId="urn:microsoft.com/office/officeart/2005/8/layout/default"/>
    <dgm:cxn modelId="{12A09662-72CC-4AF3-9A0C-A299C000B12C}" srcId="{E543F0A2-BF1C-4A18-83DE-1FAF7F37CBE4}" destId="{6A2BEF07-5507-4ECE-BC92-CF084D1342F0}" srcOrd="1" destOrd="0" parTransId="{7A2E3FE8-FE7E-43D4-9F02-F86FB4D8BD8F}" sibTransId="{9E88A04B-BD17-4423-A565-D91404EC2ECD}"/>
    <dgm:cxn modelId="{DAA84889-2546-4F22-AA10-FBAF534AD092}" type="presOf" srcId="{D884F771-D41E-4BC9-AF71-23D03445C9E5}" destId="{4DD948EE-6626-4AF9-A971-51E099FF5B87}" srcOrd="0" destOrd="0" presId="urn:microsoft.com/office/officeart/2005/8/layout/default"/>
    <dgm:cxn modelId="{FE47A047-34A2-4999-8FA4-17C1837CE792}" type="presParOf" srcId="{16321989-1AF4-490C-B9A4-FA4732CB1E03}" destId="{EA0948A0-822F-4B10-9083-BD9D47C0C644}" srcOrd="0" destOrd="0" presId="urn:microsoft.com/office/officeart/2005/8/layout/default"/>
    <dgm:cxn modelId="{CA706DE9-8FE3-44F1-B026-215FF88E1AFD}" type="presParOf" srcId="{16321989-1AF4-490C-B9A4-FA4732CB1E03}" destId="{B216534F-5383-4F2F-BB77-2214A39959F7}" srcOrd="1" destOrd="0" presId="urn:microsoft.com/office/officeart/2005/8/layout/default"/>
    <dgm:cxn modelId="{43029579-3908-4FB9-8AAA-4A5CABC16B26}" type="presParOf" srcId="{16321989-1AF4-490C-B9A4-FA4732CB1E03}" destId="{96716362-A454-4C03-AD39-5D2A135D3FB6}" srcOrd="2" destOrd="0" presId="urn:microsoft.com/office/officeart/2005/8/layout/default"/>
    <dgm:cxn modelId="{C4AAFF6A-685A-4DB9-AEE6-979D07794FBE}" type="presParOf" srcId="{16321989-1AF4-490C-B9A4-FA4732CB1E03}" destId="{D2EFD8D1-63AD-4735-B255-86C3D8F48C09}" srcOrd="3" destOrd="0" presId="urn:microsoft.com/office/officeart/2005/8/layout/default"/>
    <dgm:cxn modelId="{F13E125C-0EF2-43A8-9F1F-8CC8FEE3AC2F}" type="presParOf" srcId="{16321989-1AF4-490C-B9A4-FA4732CB1E03}" destId="{4DD948EE-6626-4AF9-A971-51E099FF5B87}" srcOrd="4" destOrd="0" presId="urn:microsoft.com/office/officeart/2005/8/layout/default"/>
    <dgm:cxn modelId="{2166582D-2907-45D2-B037-916B3311FE65}" type="presParOf" srcId="{16321989-1AF4-490C-B9A4-FA4732CB1E03}" destId="{E5E0FB7F-724F-41BE-8150-6978770A86A7}" srcOrd="5" destOrd="0" presId="urn:microsoft.com/office/officeart/2005/8/layout/default"/>
    <dgm:cxn modelId="{B16D9936-2807-4F3B-837A-E6B9C4BF9C42}" type="presParOf" srcId="{16321989-1AF4-490C-B9A4-FA4732CB1E03}" destId="{3B14C3D2-57A2-41BC-85D0-F9E4D3989B20}" srcOrd="6" destOrd="0" presId="urn:microsoft.com/office/officeart/2005/8/layout/default"/>
    <dgm:cxn modelId="{041E8137-DAA4-4340-90BC-254D7CDA42E4}" type="presParOf" srcId="{16321989-1AF4-490C-B9A4-FA4732CB1E03}" destId="{F19E1440-70BC-4E83-83BD-D1B9D0BB26E5}" srcOrd="7" destOrd="0" presId="urn:microsoft.com/office/officeart/2005/8/layout/default"/>
    <dgm:cxn modelId="{3C5B3451-025B-4F07-A359-C802F9FF2780}" type="presParOf" srcId="{16321989-1AF4-490C-B9A4-FA4732CB1E03}" destId="{D9810343-56E0-4788-B4EA-77F31912DD75}" srcOrd="8" destOrd="0" presId="urn:microsoft.com/office/officeart/2005/8/layout/default"/>
    <dgm:cxn modelId="{F6F04CE7-4317-4F89-8FDF-A95761D7C973}" type="presParOf" srcId="{16321989-1AF4-490C-B9A4-FA4732CB1E03}" destId="{12546404-0597-4C40-866E-E172C3C3C6CD}" srcOrd="9" destOrd="0" presId="urn:microsoft.com/office/officeart/2005/8/layout/default"/>
    <dgm:cxn modelId="{C43E7468-4602-4150-9E21-2E750DB499E9}" type="presParOf" srcId="{16321989-1AF4-490C-B9A4-FA4732CB1E03}" destId="{18D2F7B0-8980-4F71-9668-0F5816F49837}" srcOrd="10" destOrd="0" presId="urn:microsoft.com/office/officeart/2005/8/layout/default"/>
    <dgm:cxn modelId="{4B248852-7523-4C96-B3E8-4D8376EB5AA1}" type="presParOf" srcId="{16321989-1AF4-490C-B9A4-FA4732CB1E03}" destId="{972C794F-9593-4F21-A5E3-EB4739ACAEAE}" srcOrd="11" destOrd="0" presId="urn:microsoft.com/office/officeart/2005/8/layout/default"/>
    <dgm:cxn modelId="{3ACFD68E-A6A0-4769-AEC6-F285E90F1B13}" type="presParOf" srcId="{16321989-1AF4-490C-B9A4-FA4732CB1E03}" destId="{3FD5580E-E43A-496B-8D6D-40D0DD010307}" srcOrd="12" destOrd="0" presId="urn:microsoft.com/office/officeart/2005/8/layout/default"/>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C7720DC-588D-4AA6-8171-2404D4F446B2}">
      <dsp:nvSpPr>
        <dsp:cNvPr id="0" name=""/>
        <dsp:cNvSpPr/>
      </dsp:nvSpPr>
      <dsp:spPr>
        <a:xfrm>
          <a:off x="1995044" y="872869"/>
          <a:ext cx="1831302" cy="1831302"/>
        </a:xfrm>
        <a:prstGeom prst="ellipse">
          <a:avLst/>
        </a:prstGeom>
        <a:solidFill>
          <a:srgbClr val="C0504D">
            <a:shade val="80000"/>
            <a:alpha val="50000"/>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en-US" sz="1100" b="0" kern="1200">
              <a:solidFill>
                <a:sysClr val="windowText" lastClr="000000"/>
              </a:solidFill>
              <a:latin typeface="Arial" panose="020B0604020202020204" pitchFamily="34" charset="0"/>
              <a:ea typeface="+mn-ea"/>
              <a:cs typeface="Arial" panose="020B0604020202020204" pitchFamily="34" charset="0"/>
            </a:rPr>
            <a:t>Performance Management</a:t>
          </a:r>
        </a:p>
      </dsp:txBody>
      <dsp:txXfrm>
        <a:off x="2263232" y="1141057"/>
        <a:ext cx="1294926" cy="1294926"/>
      </dsp:txXfrm>
    </dsp:sp>
    <dsp:sp modelId="{65769D05-9F05-46D8-8814-43E8EFCF1B84}">
      <dsp:nvSpPr>
        <dsp:cNvPr id="0" name=""/>
        <dsp:cNvSpPr/>
      </dsp:nvSpPr>
      <dsp:spPr>
        <a:xfrm>
          <a:off x="2140017" y="117157"/>
          <a:ext cx="1566917" cy="1151687"/>
        </a:xfrm>
        <a:prstGeom prst="ellipse">
          <a:avLst/>
        </a:prstGeom>
        <a:solidFill>
          <a:srgbClr val="C0504D">
            <a:shade val="80000"/>
            <a:alpha val="50000"/>
            <a:hueOff val="-9"/>
            <a:satOff val="1132"/>
            <a:lumOff val="1293"/>
            <a:alphaOff val="-750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US" sz="1000" b="1" kern="1200">
              <a:solidFill>
                <a:sysClr val="windowText" lastClr="000000"/>
              </a:solidFill>
              <a:latin typeface="Arial" panose="020B0604020202020204" pitchFamily="34" charset="0"/>
              <a:ea typeface="+mn-ea"/>
              <a:cs typeface="Arial" panose="020B0604020202020204" pitchFamily="34" charset="0"/>
            </a:rPr>
            <a:t>Employees</a:t>
          </a:r>
        </a:p>
      </dsp:txBody>
      <dsp:txXfrm>
        <a:off x="2369487" y="285818"/>
        <a:ext cx="1107977" cy="814365"/>
      </dsp:txXfrm>
    </dsp:sp>
    <dsp:sp modelId="{FBB47E32-FD76-4936-AE6A-4734E68C6291}">
      <dsp:nvSpPr>
        <dsp:cNvPr id="0" name=""/>
        <dsp:cNvSpPr/>
      </dsp:nvSpPr>
      <dsp:spPr>
        <a:xfrm>
          <a:off x="3042029" y="1767856"/>
          <a:ext cx="1711672" cy="1151687"/>
        </a:xfrm>
        <a:prstGeom prst="ellipse">
          <a:avLst/>
        </a:prstGeom>
        <a:solidFill>
          <a:srgbClr val="C0504D">
            <a:shade val="80000"/>
            <a:alpha val="50000"/>
            <a:hueOff val="-28"/>
            <a:satOff val="3397"/>
            <a:lumOff val="3878"/>
            <a:alphaOff val="-2250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en-US" sz="900" b="1" kern="1200">
              <a:solidFill>
                <a:sysClr val="windowText" lastClr="000000"/>
              </a:solidFill>
              <a:latin typeface="Arial" panose="020B0604020202020204" pitchFamily="34" charset="0"/>
              <a:ea typeface="+mn-ea"/>
              <a:cs typeface="Arial" panose="020B0604020202020204" pitchFamily="34" charset="0"/>
            </a:rPr>
            <a:t>Organization</a:t>
          </a:r>
        </a:p>
      </dsp:txBody>
      <dsp:txXfrm>
        <a:off x="3292698" y="1936517"/>
        <a:ext cx="1210334" cy="814365"/>
      </dsp:txXfrm>
    </dsp:sp>
    <dsp:sp modelId="{7F15585E-AFD3-41CA-9D96-9458DB7381C5}">
      <dsp:nvSpPr>
        <dsp:cNvPr id="0" name=""/>
        <dsp:cNvSpPr/>
      </dsp:nvSpPr>
      <dsp:spPr>
        <a:xfrm>
          <a:off x="976519" y="1725648"/>
          <a:ext cx="1676804" cy="1151687"/>
        </a:xfrm>
        <a:prstGeom prst="ellipse">
          <a:avLst/>
        </a:prstGeom>
        <a:solidFill>
          <a:srgbClr val="C0504D">
            <a:shade val="80000"/>
            <a:alpha val="50000"/>
            <a:hueOff val="-37"/>
            <a:satOff val="4529"/>
            <a:lumOff val="5171"/>
            <a:alphaOff val="-3000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US" sz="1000" b="1" kern="1200">
              <a:solidFill>
                <a:sysClr val="windowText" lastClr="000000"/>
              </a:solidFill>
              <a:latin typeface="Arial" panose="020B0604020202020204" pitchFamily="34" charset="0"/>
              <a:ea typeface="+mn-ea"/>
              <a:cs typeface="Arial" panose="020B0604020202020204" pitchFamily="34" charset="0"/>
            </a:rPr>
            <a:t>Supervisors and Managers</a:t>
          </a:r>
        </a:p>
      </dsp:txBody>
      <dsp:txXfrm>
        <a:off x="1222081" y="1894309"/>
        <a:ext cx="1185680" cy="814365"/>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A0948A0-822F-4B10-9083-BD9D47C0C644}">
      <dsp:nvSpPr>
        <dsp:cNvPr id="0" name=""/>
        <dsp:cNvSpPr/>
      </dsp:nvSpPr>
      <dsp:spPr>
        <a:xfrm>
          <a:off x="0" y="104733"/>
          <a:ext cx="1815703" cy="1089421"/>
        </a:xfrm>
        <a:prstGeom prst="rect">
          <a:avLst/>
        </a:prstGeom>
        <a:solidFill>
          <a:srgbClr val="EEECE1">
            <a:lumMod val="5000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8580" tIns="68580" rIns="68580" bIns="68580" numCol="1" spcCol="1270" anchor="ctr" anchorCtr="0">
          <a:noAutofit/>
        </a:bodyPr>
        <a:lstStyle/>
        <a:p>
          <a:pPr marL="0" lvl="0" indent="0" algn="ctr" defTabSz="800100">
            <a:lnSpc>
              <a:spcPct val="90000"/>
            </a:lnSpc>
            <a:spcBef>
              <a:spcPct val="0"/>
            </a:spcBef>
            <a:spcAft>
              <a:spcPct val="35000"/>
            </a:spcAft>
            <a:buNone/>
          </a:pPr>
          <a:r>
            <a:rPr lang="en-US" sz="1800" kern="1200">
              <a:solidFill>
                <a:sysClr val="window" lastClr="FFFFFF"/>
              </a:solidFill>
              <a:latin typeface="Cambria"/>
              <a:ea typeface="+mn-ea"/>
              <a:cs typeface="+mn-cs"/>
            </a:rPr>
            <a:t>1. Where are we going?</a:t>
          </a:r>
        </a:p>
      </dsp:txBody>
      <dsp:txXfrm>
        <a:off x="0" y="104733"/>
        <a:ext cx="1815703" cy="1089421"/>
      </dsp:txXfrm>
    </dsp:sp>
    <dsp:sp modelId="{96716362-A454-4C03-AD39-5D2A135D3FB6}">
      <dsp:nvSpPr>
        <dsp:cNvPr id="0" name=""/>
        <dsp:cNvSpPr/>
      </dsp:nvSpPr>
      <dsp:spPr>
        <a:xfrm>
          <a:off x="1988576" y="78641"/>
          <a:ext cx="1815703" cy="1089421"/>
        </a:xfrm>
        <a:prstGeom prst="rect">
          <a:avLst/>
        </a:prstGeom>
        <a:solidFill>
          <a:srgbClr val="EEECE1">
            <a:lumMod val="7500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8580" tIns="68580" rIns="68580" bIns="68580" numCol="1" spcCol="1270" anchor="ctr" anchorCtr="0">
          <a:noAutofit/>
        </a:bodyPr>
        <a:lstStyle/>
        <a:p>
          <a:pPr marL="0" lvl="0" indent="0" algn="ctr" defTabSz="800100">
            <a:lnSpc>
              <a:spcPct val="90000"/>
            </a:lnSpc>
            <a:spcBef>
              <a:spcPct val="0"/>
            </a:spcBef>
            <a:spcAft>
              <a:spcPct val="35000"/>
            </a:spcAft>
            <a:buNone/>
          </a:pPr>
          <a:r>
            <a:rPr lang="en-US" sz="1800" kern="1200">
              <a:solidFill>
                <a:sysClr val="window" lastClr="FFFFFF"/>
              </a:solidFill>
              <a:latin typeface="Cambria"/>
              <a:ea typeface="+mn-ea"/>
              <a:cs typeface="+mn-cs"/>
            </a:rPr>
            <a:t>2. Where are you going?</a:t>
          </a:r>
        </a:p>
      </dsp:txBody>
      <dsp:txXfrm>
        <a:off x="1988576" y="78641"/>
        <a:ext cx="1815703" cy="1089421"/>
      </dsp:txXfrm>
    </dsp:sp>
    <dsp:sp modelId="{4DD948EE-6626-4AF9-A971-51E099FF5B87}">
      <dsp:nvSpPr>
        <dsp:cNvPr id="0" name=""/>
        <dsp:cNvSpPr/>
      </dsp:nvSpPr>
      <dsp:spPr>
        <a:xfrm>
          <a:off x="3994546" y="104733"/>
          <a:ext cx="1815703" cy="1089421"/>
        </a:xfrm>
        <a:prstGeom prst="rect">
          <a:avLst/>
        </a:prstGeom>
        <a:solidFill>
          <a:srgbClr val="EEECE1">
            <a:lumMod val="5000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8580" tIns="68580" rIns="68580" bIns="68580" numCol="1" spcCol="1270" anchor="ctr" anchorCtr="0">
          <a:noAutofit/>
        </a:bodyPr>
        <a:lstStyle/>
        <a:p>
          <a:pPr marL="0" lvl="0" indent="0" algn="ctr" defTabSz="800100">
            <a:lnSpc>
              <a:spcPct val="90000"/>
            </a:lnSpc>
            <a:spcBef>
              <a:spcPct val="0"/>
            </a:spcBef>
            <a:spcAft>
              <a:spcPct val="35000"/>
            </a:spcAft>
            <a:buNone/>
          </a:pPr>
          <a:r>
            <a:rPr lang="en-US" sz="1800" kern="1200">
              <a:solidFill>
                <a:sysClr val="window" lastClr="FFFFFF"/>
              </a:solidFill>
              <a:latin typeface="Cambria"/>
              <a:ea typeface="+mn-ea"/>
              <a:cs typeface="+mn-cs"/>
            </a:rPr>
            <a:t>3. What is going well?</a:t>
          </a:r>
        </a:p>
      </dsp:txBody>
      <dsp:txXfrm>
        <a:off x="3994546" y="104733"/>
        <a:ext cx="1815703" cy="1089421"/>
      </dsp:txXfrm>
    </dsp:sp>
    <dsp:sp modelId="{3B14C3D2-57A2-41BC-85D0-F9E4D3989B20}">
      <dsp:nvSpPr>
        <dsp:cNvPr id="0" name=""/>
        <dsp:cNvSpPr/>
      </dsp:nvSpPr>
      <dsp:spPr>
        <a:xfrm>
          <a:off x="0" y="1375725"/>
          <a:ext cx="1815703" cy="1089421"/>
        </a:xfrm>
        <a:prstGeom prst="rect">
          <a:avLst/>
        </a:prstGeom>
        <a:solidFill>
          <a:srgbClr val="EEECE1">
            <a:lumMod val="7500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8580" tIns="68580" rIns="68580" bIns="68580" numCol="1" spcCol="1270" anchor="ctr" anchorCtr="0">
          <a:noAutofit/>
        </a:bodyPr>
        <a:lstStyle/>
        <a:p>
          <a:pPr marL="0" lvl="0" indent="0" algn="ctr" defTabSz="800100">
            <a:lnSpc>
              <a:spcPct val="90000"/>
            </a:lnSpc>
            <a:spcBef>
              <a:spcPct val="0"/>
            </a:spcBef>
            <a:spcAft>
              <a:spcPct val="35000"/>
            </a:spcAft>
            <a:buNone/>
          </a:pPr>
          <a:r>
            <a:rPr lang="en-US" sz="1800" kern="1200">
              <a:solidFill>
                <a:sysClr val="window" lastClr="FFFFFF"/>
              </a:solidFill>
              <a:latin typeface="Cambria"/>
              <a:ea typeface="+mn-ea"/>
              <a:cs typeface="+mn-cs"/>
            </a:rPr>
            <a:t>4. What are suggestions for improvement?</a:t>
          </a:r>
        </a:p>
      </dsp:txBody>
      <dsp:txXfrm>
        <a:off x="0" y="1375725"/>
        <a:ext cx="1815703" cy="1089421"/>
      </dsp:txXfrm>
    </dsp:sp>
    <dsp:sp modelId="{D9810343-56E0-4788-B4EA-77F31912DD75}">
      <dsp:nvSpPr>
        <dsp:cNvPr id="0" name=""/>
        <dsp:cNvSpPr/>
      </dsp:nvSpPr>
      <dsp:spPr>
        <a:xfrm>
          <a:off x="1997273" y="1375725"/>
          <a:ext cx="1815703" cy="1089421"/>
        </a:xfrm>
        <a:prstGeom prst="rect">
          <a:avLst/>
        </a:prstGeom>
        <a:solidFill>
          <a:srgbClr val="EEECE1">
            <a:lumMod val="5000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8580" tIns="68580" rIns="68580" bIns="68580" numCol="1" spcCol="1270" anchor="ctr" anchorCtr="0">
          <a:noAutofit/>
        </a:bodyPr>
        <a:lstStyle/>
        <a:p>
          <a:pPr marL="0" lvl="0" indent="0" algn="ctr" defTabSz="800100">
            <a:lnSpc>
              <a:spcPct val="90000"/>
            </a:lnSpc>
            <a:spcBef>
              <a:spcPct val="0"/>
            </a:spcBef>
            <a:spcAft>
              <a:spcPct val="35000"/>
            </a:spcAft>
            <a:buNone/>
          </a:pPr>
          <a:r>
            <a:rPr lang="en-US" sz="1800" kern="1200">
              <a:solidFill>
                <a:sysClr val="window" lastClr="FFFFFF"/>
              </a:solidFill>
              <a:latin typeface="Cambria"/>
              <a:ea typeface="+mn-ea"/>
              <a:cs typeface="+mn-cs"/>
            </a:rPr>
            <a:t>5. How can I help?</a:t>
          </a:r>
        </a:p>
      </dsp:txBody>
      <dsp:txXfrm>
        <a:off x="1997273" y="1375725"/>
        <a:ext cx="1815703" cy="1089421"/>
      </dsp:txXfrm>
    </dsp:sp>
    <dsp:sp modelId="{18D2F7B0-8980-4F71-9668-0F5816F49837}">
      <dsp:nvSpPr>
        <dsp:cNvPr id="0" name=""/>
        <dsp:cNvSpPr/>
      </dsp:nvSpPr>
      <dsp:spPr>
        <a:xfrm>
          <a:off x="3994546" y="1375725"/>
          <a:ext cx="1815703" cy="1089421"/>
        </a:xfrm>
        <a:prstGeom prst="rect">
          <a:avLst/>
        </a:prstGeom>
        <a:solidFill>
          <a:srgbClr val="EEECE1">
            <a:lumMod val="7500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8580" tIns="68580" rIns="68580" bIns="68580" numCol="1" spcCol="1270" anchor="ctr" anchorCtr="0">
          <a:noAutofit/>
        </a:bodyPr>
        <a:lstStyle/>
        <a:p>
          <a:pPr marL="0" lvl="0" indent="0" algn="ctr" defTabSz="800100">
            <a:lnSpc>
              <a:spcPct val="90000"/>
            </a:lnSpc>
            <a:spcBef>
              <a:spcPct val="0"/>
            </a:spcBef>
            <a:spcAft>
              <a:spcPct val="35000"/>
            </a:spcAft>
            <a:buNone/>
          </a:pPr>
          <a:r>
            <a:rPr lang="en-US" sz="1800" kern="1200">
              <a:solidFill>
                <a:sysClr val="window" lastClr="FFFFFF"/>
              </a:solidFill>
              <a:latin typeface="Cambria"/>
              <a:ea typeface="+mn-ea"/>
              <a:cs typeface="+mn-cs"/>
            </a:rPr>
            <a:t>6. What suggestions do you have for me?</a:t>
          </a:r>
        </a:p>
      </dsp:txBody>
      <dsp:txXfrm>
        <a:off x="3994546" y="1375725"/>
        <a:ext cx="1815703" cy="1089421"/>
      </dsp:txXfrm>
    </dsp:sp>
    <dsp:sp modelId="{3FD5580E-E43A-496B-8D6D-40D0DD010307}">
      <dsp:nvSpPr>
        <dsp:cNvPr id="0" name=""/>
        <dsp:cNvSpPr/>
      </dsp:nvSpPr>
      <dsp:spPr>
        <a:xfrm>
          <a:off x="1678853" y="2751451"/>
          <a:ext cx="4029807" cy="153673"/>
        </a:xfrm>
        <a:prstGeom prst="rect">
          <a:avLst/>
        </a:prstGeom>
        <a:no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US" sz="800" kern="1200">
              <a:solidFill>
                <a:sysClr val="windowText" lastClr="000000"/>
              </a:solidFill>
            </a:rPr>
            <a:t>Marshall Goldsmith’s “Six Question Process” is recommended (Horowitz, 2013)</a:t>
          </a:r>
        </a:p>
      </dsp:txBody>
      <dsp:txXfrm>
        <a:off x="1678853" y="2751451"/>
        <a:ext cx="4029807" cy="153673"/>
      </dsp:txXfrm>
    </dsp:sp>
  </dsp:spTree>
</dsp:drawing>
</file>

<file path=word/diagrams/layout1.xml><?xml version="1.0" encoding="utf-8"?>
<dgm:layoutDef xmlns:dgm="http://schemas.openxmlformats.org/drawingml/2006/diagram" xmlns:a="http://schemas.openxmlformats.org/drawingml/2006/main" uniqueId="urn:microsoft.com/office/officeart/2005/8/layout/radial3">
  <dgm:title val=""/>
  <dgm:desc val=""/>
  <dgm:catLst>
    <dgm:cat type="relationship" pri="31000"/>
    <dgm:cat type="cycle" pri="12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omposite">
    <dgm:varLst>
      <dgm:chMax val="1"/>
      <dgm:dir/>
      <dgm:resizeHandles val="exact"/>
    </dgm:varLst>
    <dgm:alg type="composite">
      <dgm:param type="ar" val="1"/>
    </dgm:alg>
    <dgm:shape xmlns:r="http://schemas.openxmlformats.org/officeDocument/2006/relationships" r:blip="">
      <dgm:adjLst/>
    </dgm:shape>
    <dgm:presOf/>
    <dgm:constrLst/>
    <dgm:ruleLst/>
    <dgm:layoutNode name="radial">
      <dgm:varLst>
        <dgm:animLvl val="ctr"/>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h" for="ch" forName="centerShape" refType="h"/>
        <dgm:constr type="w" for="ch" forName="node" refType="w" fact="0.5"/>
        <dgm:constr type="h" for="ch" forName="node" refType="h" fact="0.5"/>
        <dgm:constr type="sp" refType="w" refFor="ch" refForName="node" fact="-0.2"/>
        <dgm:constr type="sibSp" refType="w" refFor="ch" refForName="node" fact="-0.2"/>
        <dgm:constr type="primFontSz" for="ch" forName="centerShape" val="65"/>
        <dgm:constr type="primFontSz" for="des" forName="node" val="65"/>
        <dgm:constr type="primFontSz" for="ch" forName="node" refType="primFontSz" refFor="ch" refForName="centerShape" op="lte"/>
      </dgm:constrLst>
      <dgm:ruleLst/>
      <dgm:forEach name="Name6" axis="ch" ptType="node" cnt="1">
        <dgm:layoutNode name="centerShape" styleLbl="vennNode1">
          <dgm:alg type="tx"/>
          <dgm:shape xmlns:r="http://schemas.openxmlformats.org/officeDocument/2006/relationships" type="ellipse" r:blip="">
            <dgm:adjLst/>
          </dgm:shape>
          <dgm:presOf axis="self"/>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7" axis="ch" ptType="node">
          <dgm:layoutNode name="node" styleLbl="vennNode1">
            <dgm:varLst>
              <dgm:bulletEnabled val="1"/>
            </dgm:varLst>
            <dgm:alg type="tx">
              <dgm:param type="txAnchorVertCh" val="mid"/>
            </dgm:alg>
            <dgm:shape xmlns:r="http://schemas.openxmlformats.org/officeDocument/2006/relationships" type="ellipse" r:blip="">
              <dgm:adjLst/>
            </dgm:shape>
            <dgm:presOf axis="desOrSelf" ptType="node"/>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dgm:forEach>
    </dgm:layoutNode>
  </dgm:layoutNode>
</dgm:layoutDef>
</file>

<file path=word/diagrams/layout2.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1985</Words>
  <Characters>11317</Characters>
  <Application>Microsoft Office Word</Application>
  <DocSecurity>4</DocSecurity>
  <Lines>94</Lines>
  <Paragraphs>26</Paragraphs>
  <ScaleCrop>false</ScaleCrop>
  <HeadingPairs>
    <vt:vector size="2" baseType="variant">
      <vt:variant>
        <vt:lpstr>Title</vt:lpstr>
      </vt:variant>
      <vt:variant>
        <vt:i4>1</vt:i4>
      </vt:variant>
    </vt:vector>
  </HeadingPairs>
  <TitlesOfParts>
    <vt:vector size="1" baseType="lpstr">
      <vt:lpstr>Letter head template for Internal Audit</vt:lpstr>
    </vt:vector>
  </TitlesOfParts>
  <Company>UW-Madison Business Services</Company>
  <LinksUpToDate>false</LinksUpToDate>
  <CharactersWithSpaces>13276</CharactersWithSpaces>
  <SharedDoc>false</SharedDoc>
  <HLinks>
    <vt:vector size="6" baseType="variant">
      <vt:variant>
        <vt:i4>589947</vt:i4>
      </vt:variant>
      <vt:variant>
        <vt:i4>-1</vt:i4>
      </vt:variant>
      <vt:variant>
        <vt:i4>2049</vt:i4>
      </vt:variant>
      <vt:variant>
        <vt:i4>1</vt:i4>
      </vt:variant>
      <vt:variant>
        <vt:lpwstr>header_black.tif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 head template for Internal Audit</dc:title>
  <dc:creator>pfr</dc:creator>
  <cp:lastModifiedBy>Pam Frederick</cp:lastModifiedBy>
  <cp:revision>2</cp:revision>
  <cp:lastPrinted>2016-07-06T18:42:00Z</cp:lastPrinted>
  <dcterms:created xsi:type="dcterms:W3CDTF">2016-07-06T18:43:00Z</dcterms:created>
  <dcterms:modified xsi:type="dcterms:W3CDTF">2016-07-06T18:43:00Z</dcterms:modified>
</cp:coreProperties>
</file>